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«Казанковская средняя общеобразовательная школа»</w:t>
      </w: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60" w:rsidRPr="00584B60" w:rsidRDefault="00584B60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4B60">
        <w:rPr>
          <w:rFonts w:ascii="Times New Roman" w:hAnsi="Times New Roman" w:cs="Times New Roman"/>
          <w:sz w:val="32"/>
          <w:szCs w:val="32"/>
        </w:rPr>
        <w:t>Районный семинар:</w:t>
      </w:r>
    </w:p>
    <w:p w:rsidR="00D90EF7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B60">
        <w:rPr>
          <w:rFonts w:ascii="Times New Roman" w:hAnsi="Times New Roman" w:cs="Times New Roman"/>
          <w:b/>
          <w:sz w:val="32"/>
          <w:szCs w:val="32"/>
        </w:rPr>
        <w:t xml:space="preserve">«Подготовка </w:t>
      </w:r>
      <w:proofErr w:type="gramStart"/>
      <w:r w:rsidRPr="00584B60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584B60">
        <w:rPr>
          <w:rFonts w:ascii="Times New Roman" w:hAnsi="Times New Roman" w:cs="Times New Roman"/>
          <w:b/>
          <w:sz w:val="32"/>
          <w:szCs w:val="32"/>
        </w:rPr>
        <w:t xml:space="preserve"> к ВПР: </w:t>
      </w: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B60">
        <w:rPr>
          <w:rFonts w:ascii="Times New Roman" w:hAnsi="Times New Roman" w:cs="Times New Roman"/>
          <w:b/>
          <w:sz w:val="32"/>
          <w:szCs w:val="32"/>
        </w:rPr>
        <w:t>опыт, проблемы, пути их решения»</w:t>
      </w: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4B60">
        <w:rPr>
          <w:rFonts w:ascii="Times New Roman" w:hAnsi="Times New Roman" w:cs="Times New Roman"/>
          <w:sz w:val="32"/>
          <w:szCs w:val="32"/>
        </w:rPr>
        <w:t xml:space="preserve">Тема </w:t>
      </w: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B60">
        <w:rPr>
          <w:rFonts w:ascii="Times New Roman" w:hAnsi="Times New Roman" w:cs="Times New Roman"/>
          <w:sz w:val="32"/>
          <w:szCs w:val="32"/>
        </w:rPr>
        <w:t>«</w:t>
      </w:r>
      <w:r w:rsidRPr="00584B60">
        <w:rPr>
          <w:rFonts w:ascii="Times New Roman" w:hAnsi="Times New Roman" w:cs="Times New Roman"/>
          <w:b/>
          <w:sz w:val="32"/>
          <w:szCs w:val="32"/>
        </w:rPr>
        <w:t xml:space="preserve">Подготовка </w:t>
      </w:r>
      <w:proofErr w:type="gramStart"/>
      <w:r w:rsidRPr="00584B60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584B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1146" w:rsidRPr="00584B60" w:rsidRDefault="00CD1146" w:rsidP="00CD114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B60">
        <w:rPr>
          <w:rFonts w:ascii="Times New Roman" w:hAnsi="Times New Roman" w:cs="Times New Roman"/>
          <w:b/>
          <w:sz w:val="32"/>
          <w:szCs w:val="32"/>
        </w:rPr>
        <w:t>к всероссийской проверочной работе по математике»</w:t>
      </w: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60" w:rsidRPr="00584B60" w:rsidRDefault="00584B60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60" w:rsidRPr="00584B60" w:rsidRDefault="00584B60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60" w:rsidRPr="00584B60" w:rsidRDefault="00584B60" w:rsidP="0058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4B60">
        <w:rPr>
          <w:rFonts w:ascii="Times New Roman" w:hAnsi="Times New Roman" w:cs="Times New Roman"/>
          <w:bCs/>
          <w:sz w:val="24"/>
          <w:szCs w:val="24"/>
        </w:rPr>
        <w:t xml:space="preserve">Манылова Татьяна Анатольевна, </w:t>
      </w:r>
    </w:p>
    <w:p w:rsidR="00584B60" w:rsidRPr="00584B60" w:rsidRDefault="00584B60" w:rsidP="0058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4B60">
        <w:rPr>
          <w:rFonts w:ascii="Times New Roman" w:hAnsi="Times New Roman" w:cs="Times New Roman"/>
          <w:bCs/>
          <w:sz w:val="24"/>
          <w:szCs w:val="24"/>
        </w:rPr>
        <w:t xml:space="preserve">Рудакова Мария Евгеньевна, </w:t>
      </w:r>
    </w:p>
    <w:p w:rsidR="00CD1146" w:rsidRPr="00584B60" w:rsidRDefault="00584B60" w:rsidP="0058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4B60">
        <w:rPr>
          <w:rFonts w:ascii="Times New Roman" w:hAnsi="Times New Roman" w:cs="Times New Roman"/>
          <w:bCs/>
          <w:sz w:val="24"/>
          <w:szCs w:val="24"/>
        </w:rPr>
        <w:t>учителя математики</w:t>
      </w: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146" w:rsidRPr="00584B60" w:rsidRDefault="00CD1146" w:rsidP="00CE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B60">
        <w:rPr>
          <w:rFonts w:ascii="Times New Roman" w:hAnsi="Times New Roman" w:cs="Times New Roman"/>
          <w:bCs/>
          <w:sz w:val="24"/>
          <w:szCs w:val="24"/>
        </w:rPr>
        <w:t>25.02.2021</w:t>
      </w:r>
    </w:p>
    <w:p w:rsidR="00CD1146" w:rsidRPr="00584B60" w:rsidRDefault="00CD1146" w:rsidP="00CD11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Федеральная служба по надзору в сфере образования и науки в соответствии с поручением Министерства образования и науки Российской Федерации с 2015 года проводит Всероссийские проверочные работы. </w:t>
      </w:r>
    </w:p>
    <w:p w:rsidR="00CD1146" w:rsidRPr="00584B60" w:rsidRDefault="009C4C5F" w:rsidP="00CD11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B6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hyperlink r:id="rId9" w:tgtFrame="_blank" w:history="1">
        <w:r w:rsidRPr="00584B6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Министерства образования и науки Кузбасса от 04.09.2020 № 1453 "О проведении Всероссийских проверочных работ в Кемеровской области – Кузбассе в 2020 году» и приказом Управления образования администрации Новокузнецкого муниципального района от 07.09.2020г. № 310 "О проведении Всероссийских проверочных работ для обучающихся 5 – 9 классов общеобразовательных организаций Новокузнецкого муниципального района в 2020 году"</w:t>
        </w:r>
      </w:hyperlink>
      <w:r w:rsidRPr="00584B60">
        <w:rPr>
          <w:rFonts w:ascii="Times New Roman" w:hAnsi="Times New Roman" w:cs="Times New Roman"/>
          <w:sz w:val="24"/>
          <w:szCs w:val="24"/>
        </w:rPr>
        <w:t xml:space="preserve"> в 2020 – 2021 учебном году проводились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Всероссийские проверочные работы (далее – ВПР) для обучающихся 5-8-х классов в штатном режиме, для обучающихся 9-го класса – в режиме апробации.</w:t>
      </w:r>
      <w:r w:rsidR="00CD1146" w:rsidRPr="0058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C4C5F" w:rsidRPr="00584B60" w:rsidRDefault="009C4C5F" w:rsidP="008763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B60">
        <w:rPr>
          <w:rFonts w:ascii="Times New Roman" w:hAnsi="Times New Roman" w:cs="Times New Roman"/>
          <w:sz w:val="24"/>
          <w:szCs w:val="24"/>
        </w:rPr>
        <w:t>На основании приказа Федеральной службы по надзору в сфере образования и науки (Рособрнадзора) №567 от 06.05.2020 года «О внесении изменений в приказ Федеральной службы по надзору в сфере образования и науки от 27.12.2019 года №1746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>» всероссийские проверочные работы (ВПР) перенесены с конца 2019-2020 учебного года на начало 2020-2021 учебного года.</w:t>
      </w:r>
    </w:p>
    <w:p w:rsidR="009C4C5F" w:rsidRPr="00584B60" w:rsidRDefault="009C4C5F" w:rsidP="008763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</w:t>
      </w:r>
      <w:r w:rsidR="008763C3" w:rsidRPr="00584B60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Pr="00584B60">
        <w:rPr>
          <w:rFonts w:ascii="Times New Roman" w:hAnsi="Times New Roman" w:cs="Times New Roman"/>
          <w:sz w:val="24"/>
          <w:szCs w:val="24"/>
        </w:rPr>
        <w:t>проводились</w:t>
      </w:r>
      <w:r w:rsidR="008763C3" w:rsidRPr="00584B60">
        <w:rPr>
          <w:rFonts w:ascii="Times New Roman" w:hAnsi="Times New Roman" w:cs="Times New Roman"/>
          <w:sz w:val="24"/>
          <w:szCs w:val="24"/>
        </w:rPr>
        <w:t xml:space="preserve"> в 5-9 классах.</w:t>
      </w:r>
    </w:p>
    <w:p w:rsidR="009C4C5F" w:rsidRPr="00584B60" w:rsidRDefault="009C4C5F" w:rsidP="008763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Всероссийские проверочные работы (далее ВПР) проводились образовательной организацией самостоятельно, с использованием вариантов заданий для нашей школы, разрабатываемых на федеральном уровне в соответствии с Федеральным государственным образовательным стандартом.</w:t>
      </w:r>
    </w:p>
    <w:p w:rsidR="003C128E" w:rsidRPr="00584B60" w:rsidRDefault="003C128E" w:rsidP="00DE1A4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ВПР в сентябре - октябре 2020 г. проводились в целях:</w:t>
      </w:r>
    </w:p>
    <w:p w:rsidR="003C128E" w:rsidRPr="00584B60" w:rsidRDefault="003C128E" w:rsidP="00C727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-осуществления входного мониторинга качества образования, в том числе мониторинга уровня подготовки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 </w:t>
      </w:r>
    </w:p>
    <w:p w:rsidR="003C128E" w:rsidRPr="00584B60" w:rsidRDefault="003C128E" w:rsidP="00C727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-совершенствования преподавания учебных предметов и повышения качества образования в образовательных организациях; </w:t>
      </w:r>
    </w:p>
    <w:p w:rsidR="00DE1A42" w:rsidRPr="00584B60" w:rsidRDefault="003C128E" w:rsidP="00DE1A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-корректировки организации образовательного процесса по учебным предметам на 2020/2021 учебный год.</w:t>
      </w:r>
    </w:p>
    <w:p w:rsidR="00DE1A42" w:rsidRPr="00584B60" w:rsidRDefault="00DE1A42" w:rsidP="00DE1A4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ВПР проводились с 14.09.2020г. по 09.10.2020г. в соответствии с Порядком проведения ВПР, согласно утверждённому графику, на 2 – 4 уроках.    </w:t>
      </w:r>
    </w:p>
    <w:p w:rsidR="003C128E" w:rsidRPr="00584B60" w:rsidRDefault="006E528D" w:rsidP="00DE1A4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Для эффективной организации и корректировки образовательно</w:t>
      </w:r>
      <w:r w:rsidR="00CD1146" w:rsidRPr="00584B60">
        <w:rPr>
          <w:rFonts w:ascii="Times New Roman" w:hAnsi="Times New Roman" w:cs="Times New Roman"/>
          <w:sz w:val="24"/>
          <w:szCs w:val="24"/>
        </w:rPr>
        <w:t>й деятельности</w:t>
      </w:r>
      <w:r w:rsidRPr="00584B60">
        <w:rPr>
          <w:rFonts w:ascii="Times New Roman" w:hAnsi="Times New Roman" w:cs="Times New Roman"/>
          <w:sz w:val="24"/>
          <w:szCs w:val="24"/>
        </w:rPr>
        <w:t xml:space="preserve"> общеобразовательным организациям рекомендует</w:t>
      </w:r>
      <w:r w:rsidR="008763C3" w:rsidRPr="00584B60">
        <w:rPr>
          <w:rFonts w:ascii="Times New Roman" w:hAnsi="Times New Roman" w:cs="Times New Roman"/>
          <w:sz w:val="24"/>
          <w:szCs w:val="24"/>
        </w:rPr>
        <w:t>ся составить план мероприятий («дорожная карта»</w:t>
      </w:r>
      <w:r w:rsidRPr="00584B60">
        <w:rPr>
          <w:rFonts w:ascii="Times New Roman" w:hAnsi="Times New Roman" w:cs="Times New Roman"/>
          <w:sz w:val="24"/>
          <w:szCs w:val="24"/>
        </w:rPr>
        <w:t>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 - октябре 2020 г.</w:t>
      </w:r>
    </w:p>
    <w:p w:rsidR="003C128E" w:rsidRPr="00584B60" w:rsidRDefault="0049477D" w:rsidP="0049477D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B60">
        <w:rPr>
          <w:rFonts w:ascii="Times New Roman" w:hAnsi="Times New Roman" w:cs="Times New Roman"/>
          <w:b/>
          <w:sz w:val="24"/>
          <w:szCs w:val="24"/>
        </w:rPr>
        <w:t>I</w:t>
      </w:r>
      <w:r w:rsidR="003C128E" w:rsidRPr="00584B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7489" w:rsidRPr="00584B60">
        <w:rPr>
          <w:rFonts w:ascii="Times New Roman" w:hAnsi="Times New Roman" w:cs="Times New Roman"/>
          <w:b/>
          <w:sz w:val="24"/>
          <w:szCs w:val="24"/>
        </w:rPr>
        <w:t>Аналитический этап</w:t>
      </w:r>
      <w:r w:rsidR="003C128E" w:rsidRPr="00584B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28E" w:rsidRPr="00584B60" w:rsidRDefault="003C128E" w:rsidP="00D90EF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ВПР в 5 - 9 классах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D1146" w:rsidRPr="00584B60">
        <w:rPr>
          <w:rFonts w:ascii="Times New Roman" w:hAnsi="Times New Roman" w:cs="Times New Roman"/>
          <w:sz w:val="24"/>
          <w:szCs w:val="24"/>
        </w:rPr>
        <w:t>: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8E" w:rsidRPr="00584B60" w:rsidRDefault="003C128E" w:rsidP="0049477D">
      <w:pPr>
        <w:pStyle w:val="a7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а) каждого обучающегося;</w:t>
      </w:r>
    </w:p>
    <w:p w:rsidR="003C128E" w:rsidRPr="00584B60" w:rsidRDefault="003C128E" w:rsidP="0049477D">
      <w:pPr>
        <w:pStyle w:val="a7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б) каждого класса; </w:t>
      </w:r>
    </w:p>
    <w:p w:rsidR="003C128E" w:rsidRPr="00584B60" w:rsidRDefault="003C128E" w:rsidP="0049477D">
      <w:pPr>
        <w:pStyle w:val="a7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в) каждой параллели; </w:t>
      </w:r>
    </w:p>
    <w:p w:rsidR="003C128E" w:rsidRPr="00584B60" w:rsidRDefault="003C128E" w:rsidP="0049477D">
      <w:pPr>
        <w:pStyle w:val="a7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г) общеобразовательной организации. </w:t>
      </w: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2457"/>
        <w:gridCol w:w="1843"/>
        <w:gridCol w:w="4536"/>
        <w:gridCol w:w="1134"/>
      </w:tblGrid>
      <w:tr w:rsidR="00584B60" w:rsidRPr="00584B60" w:rsidTr="00CD1146">
        <w:trPr>
          <w:trHeight w:val="109"/>
        </w:trPr>
        <w:tc>
          <w:tcPr>
            <w:tcW w:w="804" w:type="dxa"/>
          </w:tcPr>
          <w:p w:rsidR="00CD1146" w:rsidRPr="00584B60" w:rsidRDefault="00CD1146" w:rsidP="00CD11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№ </w:t>
            </w:r>
            <w:proofErr w:type="gramStart"/>
            <w:r w:rsidRPr="00584B60">
              <w:rPr>
                <w:sz w:val="24"/>
                <w:szCs w:val="24"/>
              </w:rPr>
              <w:t>п</w:t>
            </w:r>
            <w:proofErr w:type="gramEnd"/>
            <w:r w:rsidRPr="00584B60">
              <w:rPr>
                <w:sz w:val="24"/>
                <w:szCs w:val="24"/>
              </w:rPr>
              <w:t>/п</w:t>
            </w:r>
          </w:p>
        </w:tc>
        <w:tc>
          <w:tcPr>
            <w:tcW w:w="2457" w:type="dxa"/>
          </w:tcPr>
          <w:p w:rsidR="00CD1146" w:rsidRPr="00584B60" w:rsidRDefault="00CD1146" w:rsidP="00CD1146">
            <w:pPr>
              <w:pStyle w:val="20"/>
              <w:shd w:val="clear" w:color="auto" w:fill="auto"/>
              <w:tabs>
                <w:tab w:val="left" w:pos="181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CD1146" w:rsidRPr="00584B60" w:rsidRDefault="00CD1146" w:rsidP="00CD1146">
            <w:pPr>
              <w:pStyle w:val="20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Участники</w:t>
            </w:r>
          </w:p>
        </w:tc>
        <w:tc>
          <w:tcPr>
            <w:tcW w:w="4536" w:type="dxa"/>
          </w:tcPr>
          <w:p w:rsidR="00CD1146" w:rsidRPr="00584B60" w:rsidRDefault="00CD1146" w:rsidP="00CD1146">
            <w:pPr>
              <w:pStyle w:val="20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CD1146" w:rsidRPr="00584B60" w:rsidRDefault="00CD1146" w:rsidP="00CD114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Формат документа</w:t>
            </w:r>
          </w:p>
        </w:tc>
      </w:tr>
      <w:tr w:rsidR="00584B60" w:rsidRPr="00584B60" w:rsidTr="00CD1146">
        <w:trPr>
          <w:trHeight w:val="109"/>
        </w:trPr>
        <w:tc>
          <w:tcPr>
            <w:tcW w:w="804" w:type="dxa"/>
          </w:tcPr>
          <w:p w:rsidR="00CD1146" w:rsidRPr="00584B60" w:rsidRDefault="00CD1146" w:rsidP="0049477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1.1</w:t>
            </w:r>
          </w:p>
        </w:tc>
        <w:tc>
          <w:tcPr>
            <w:tcW w:w="2457" w:type="dxa"/>
          </w:tcPr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Проведение анализа результатов ВПР в 5-9 классах по учебным предметам в разрезе каждого обучающегося, каждого класса</w:t>
            </w:r>
          </w:p>
        </w:tc>
        <w:tc>
          <w:tcPr>
            <w:tcW w:w="1843" w:type="dxa"/>
          </w:tcPr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left="14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Учителя предметники,</w:t>
            </w:r>
          </w:p>
          <w:p w:rsidR="00CD1146" w:rsidRPr="00584B60" w:rsidRDefault="00CD1146" w:rsidP="0049477D">
            <w:pPr>
              <w:pStyle w:val="Default"/>
              <w:ind w:left="14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 xml:space="preserve">школьные методические объединения </w:t>
            </w:r>
          </w:p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left="14" w:firstLine="0"/>
              <w:contextualSpacing/>
              <w:rPr>
                <w:sz w:val="24"/>
                <w:szCs w:val="24"/>
              </w:rPr>
            </w:pPr>
          </w:p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left="14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D1146" w:rsidRPr="00584B60" w:rsidRDefault="00CD1146" w:rsidP="008763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</w:t>
            </w:r>
            <w:r w:rsidRPr="00584B60">
              <w:rPr>
                <w:sz w:val="24"/>
                <w:szCs w:val="24"/>
              </w:rPr>
              <w:lastRenderedPageBreak/>
              <w:t>отметки за работу.</w:t>
            </w:r>
          </w:p>
        </w:tc>
        <w:tc>
          <w:tcPr>
            <w:tcW w:w="1134" w:type="dxa"/>
          </w:tcPr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584B60" w:rsidRPr="00584B60" w:rsidTr="00CD1146">
        <w:trPr>
          <w:trHeight w:val="109"/>
        </w:trPr>
        <w:tc>
          <w:tcPr>
            <w:tcW w:w="804" w:type="dxa"/>
          </w:tcPr>
          <w:p w:rsidR="00CD1146" w:rsidRPr="00584B60" w:rsidRDefault="00CD1146" w:rsidP="0049477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457" w:type="dxa"/>
          </w:tcPr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Проведение анализа результатов ВПР в 5-9 классах по учебным предметам в разрезе каждой параллели, общеобразовательной организации</w:t>
            </w:r>
          </w:p>
        </w:tc>
        <w:tc>
          <w:tcPr>
            <w:tcW w:w="1843" w:type="dxa"/>
          </w:tcPr>
          <w:p w:rsidR="00CD1146" w:rsidRPr="00584B60" w:rsidRDefault="00CD1146" w:rsidP="0049477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>Учител</w:t>
            </w:r>
            <w:proofErr w:type="gramStart"/>
            <w:r w:rsidRPr="00584B60">
              <w:rPr>
                <w:color w:val="auto"/>
              </w:rPr>
              <w:t>я-</w:t>
            </w:r>
            <w:proofErr w:type="gramEnd"/>
            <w:r w:rsidRPr="00584B60">
              <w:rPr>
                <w:color w:val="auto"/>
              </w:rPr>
              <w:t xml:space="preserve"> предметники, школьные методические объединения,</w:t>
            </w:r>
          </w:p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left="14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536" w:type="dxa"/>
          </w:tcPr>
          <w:p w:rsidR="00CD1146" w:rsidRPr="00584B60" w:rsidRDefault="00CD1146" w:rsidP="008763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</w:t>
            </w:r>
          </w:p>
        </w:tc>
        <w:tc>
          <w:tcPr>
            <w:tcW w:w="1134" w:type="dxa"/>
          </w:tcPr>
          <w:p w:rsidR="00CD1146" w:rsidRPr="00584B60" w:rsidRDefault="00CD1146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C81C39" w:rsidRPr="00584B60" w:rsidRDefault="00C81C39" w:rsidP="003C128E">
      <w:pPr>
        <w:pStyle w:val="Default"/>
        <w:rPr>
          <w:color w:val="auto"/>
        </w:rPr>
      </w:pPr>
    </w:p>
    <w:p w:rsidR="00CD1146" w:rsidRPr="00584B60" w:rsidRDefault="00CD1146" w:rsidP="00D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Для анализа результатов ВПР 5-9 классов по математике в 2020 году были составлены следующие таблицы.</w:t>
      </w:r>
    </w:p>
    <w:p w:rsidR="001B3901" w:rsidRPr="00584B60" w:rsidRDefault="001B3901" w:rsidP="00CD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B60">
        <w:rPr>
          <w:rFonts w:ascii="Times New Roman" w:hAnsi="Times New Roman" w:cs="Times New Roman"/>
          <w:b/>
          <w:bCs/>
          <w:sz w:val="24"/>
          <w:szCs w:val="24"/>
        </w:rPr>
        <w:t>Данные ВПР 5-9 классов по математике в 2020 году</w:t>
      </w:r>
    </w:p>
    <w:p w:rsidR="001B3901" w:rsidRPr="00584B60" w:rsidRDefault="001B3901" w:rsidP="003C128E">
      <w:pPr>
        <w:pStyle w:val="Default"/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1417"/>
        <w:gridCol w:w="1794"/>
        <w:gridCol w:w="1035"/>
        <w:gridCol w:w="958"/>
        <w:gridCol w:w="589"/>
        <w:gridCol w:w="1126"/>
        <w:gridCol w:w="1626"/>
        <w:gridCol w:w="1487"/>
      </w:tblGrid>
      <w:tr w:rsidR="00584B60" w:rsidRPr="00584B60" w:rsidTr="008763C3">
        <w:trPr>
          <w:trHeight w:val="458"/>
        </w:trPr>
        <w:tc>
          <w:tcPr>
            <w:tcW w:w="773" w:type="dxa"/>
            <w:vMerge w:val="restart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5" w:type="dxa"/>
            <w:vMerge w:val="restart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538" w:type="dxa"/>
            <w:vMerge w:val="restart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00" w:type="dxa"/>
            <w:gridSpan w:val="3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584B60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238" w:type="dxa"/>
            <w:vMerge w:val="restart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Номера заданий базового уровня</w:t>
            </w:r>
          </w:p>
        </w:tc>
        <w:tc>
          <w:tcPr>
            <w:tcW w:w="1565" w:type="dxa"/>
            <w:vMerge w:val="restart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Номера заданий повышенного и высокого уровня</w:t>
            </w:r>
          </w:p>
        </w:tc>
        <w:tc>
          <w:tcPr>
            <w:tcW w:w="1469" w:type="dxa"/>
            <w:vMerge w:val="restart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Номера заданий, вызвавшие наибольшие затруднения</w:t>
            </w:r>
          </w:p>
        </w:tc>
      </w:tr>
      <w:tr w:rsidR="00584B60" w:rsidRPr="00584B60" w:rsidTr="008763C3">
        <w:trPr>
          <w:trHeight w:val="512"/>
        </w:trPr>
        <w:tc>
          <w:tcPr>
            <w:tcW w:w="773" w:type="dxa"/>
            <w:vMerge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  <w:tc>
          <w:tcPr>
            <w:tcW w:w="109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78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38" w:type="dxa"/>
            <w:vMerge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60" w:rsidRPr="00584B60" w:rsidTr="008763C3">
        <w:trPr>
          <w:trHeight w:val="458"/>
        </w:trPr>
        <w:tc>
          <w:tcPr>
            <w:tcW w:w="773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1, 2, 4, 5, 6, 7, 9</w:t>
            </w:r>
          </w:p>
        </w:tc>
        <w:tc>
          <w:tcPr>
            <w:tcW w:w="15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3, 8, 10, 11, 12</w:t>
            </w:r>
          </w:p>
        </w:tc>
        <w:tc>
          <w:tcPr>
            <w:tcW w:w="146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5.2, 8, 9.1, 9.2, 12</w:t>
            </w:r>
          </w:p>
        </w:tc>
      </w:tr>
      <w:tr w:rsidR="00584B60" w:rsidRPr="00584B60" w:rsidTr="008763C3">
        <w:trPr>
          <w:trHeight w:val="485"/>
        </w:trPr>
        <w:tc>
          <w:tcPr>
            <w:tcW w:w="773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1-5, 7, 8, 11-13</w:t>
            </w:r>
          </w:p>
        </w:tc>
        <w:tc>
          <w:tcPr>
            <w:tcW w:w="15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6, 9, 10, 14</w:t>
            </w:r>
          </w:p>
        </w:tc>
        <w:tc>
          <w:tcPr>
            <w:tcW w:w="146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8, 9, 10, 12.1, 12.2, 13, 14</w:t>
            </w:r>
          </w:p>
        </w:tc>
      </w:tr>
      <w:tr w:rsidR="00584B60" w:rsidRPr="00584B60" w:rsidTr="008763C3">
        <w:trPr>
          <w:trHeight w:val="458"/>
        </w:trPr>
        <w:tc>
          <w:tcPr>
            <w:tcW w:w="773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1-8, 10, 12</w:t>
            </w:r>
          </w:p>
        </w:tc>
        <w:tc>
          <w:tcPr>
            <w:tcW w:w="15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9, 11, 13</w:t>
            </w:r>
          </w:p>
        </w:tc>
        <w:tc>
          <w:tcPr>
            <w:tcW w:w="146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3, 7, 9, 11, 13</w:t>
            </w:r>
          </w:p>
        </w:tc>
      </w:tr>
      <w:tr w:rsidR="00584B60" w:rsidRPr="00584B60" w:rsidTr="008763C3">
        <w:trPr>
          <w:trHeight w:val="485"/>
        </w:trPr>
        <w:tc>
          <w:tcPr>
            <w:tcW w:w="773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1-11, 13, 15</w:t>
            </w:r>
          </w:p>
        </w:tc>
        <w:tc>
          <w:tcPr>
            <w:tcW w:w="15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12, 14, 16</w:t>
            </w:r>
          </w:p>
        </w:tc>
        <w:tc>
          <w:tcPr>
            <w:tcW w:w="146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4, 7, 10, 11, 14, 15, 16</w:t>
            </w:r>
          </w:p>
        </w:tc>
      </w:tr>
      <w:tr w:rsidR="006E528D" w:rsidRPr="00584B60" w:rsidTr="008763C3">
        <w:trPr>
          <w:trHeight w:val="485"/>
        </w:trPr>
        <w:tc>
          <w:tcPr>
            <w:tcW w:w="773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8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1-5, 7, 9-14</w:t>
            </w:r>
          </w:p>
        </w:tc>
        <w:tc>
          <w:tcPr>
            <w:tcW w:w="1565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6, 8, 15, 16, 18, 19</w:t>
            </w:r>
          </w:p>
        </w:tc>
        <w:tc>
          <w:tcPr>
            <w:tcW w:w="1469" w:type="dxa"/>
          </w:tcPr>
          <w:p w:rsidR="006E528D" w:rsidRPr="00584B60" w:rsidRDefault="006E528D" w:rsidP="006E5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8, 9, 12, 13, 15, 16, 17, 18, 19</w:t>
            </w:r>
          </w:p>
        </w:tc>
      </w:tr>
    </w:tbl>
    <w:p w:rsidR="006E528D" w:rsidRPr="00584B60" w:rsidRDefault="006E528D" w:rsidP="003C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E9D" w:rsidRPr="00584B60" w:rsidRDefault="00927489" w:rsidP="0092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результаты</w:t>
      </w:r>
    </w:p>
    <w:p w:rsidR="00927489" w:rsidRPr="00584B60" w:rsidRDefault="00927489" w:rsidP="0092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87"/>
        <w:gridCol w:w="336"/>
        <w:gridCol w:w="336"/>
        <w:gridCol w:w="336"/>
        <w:gridCol w:w="336"/>
        <w:gridCol w:w="516"/>
        <w:gridCol w:w="516"/>
        <w:gridCol w:w="516"/>
        <w:gridCol w:w="516"/>
        <w:gridCol w:w="336"/>
        <w:gridCol w:w="287"/>
        <w:gridCol w:w="49"/>
        <w:gridCol w:w="516"/>
        <w:gridCol w:w="516"/>
        <w:gridCol w:w="456"/>
        <w:gridCol w:w="456"/>
        <w:gridCol w:w="456"/>
        <w:gridCol w:w="979"/>
        <w:gridCol w:w="858"/>
        <w:gridCol w:w="1243"/>
      </w:tblGrid>
      <w:tr w:rsidR="00584B60" w:rsidRPr="00584B60" w:rsidTr="00927489">
        <w:trPr>
          <w:trHeight w:val="300"/>
        </w:trPr>
        <w:tc>
          <w:tcPr>
            <w:tcW w:w="5118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 2020. 5 класс (по программе 4 класса)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участников: 14</w:t>
            </w:r>
          </w:p>
        </w:tc>
      </w:tr>
      <w:tr w:rsidR="00584B60" w:rsidRPr="00584B60" w:rsidTr="008763C3">
        <w:trPr>
          <w:trHeight w:val="300"/>
        </w:trPr>
        <w:tc>
          <w:tcPr>
            <w:tcW w:w="5118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5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84B60" w:rsidRPr="00584B60" w:rsidTr="008763C3">
        <w:trPr>
          <w:trHeight w:val="300"/>
        </w:trPr>
        <w:tc>
          <w:tcPr>
            <w:tcW w:w="5118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5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4B60" w:rsidRPr="00584B60" w:rsidTr="008763C3">
        <w:trPr>
          <w:trHeight w:val="300"/>
        </w:trPr>
        <w:tc>
          <w:tcPr>
            <w:tcW w:w="5118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5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</w:t>
            </w:r>
            <w:proofErr w:type="spellEnd"/>
          </w:p>
          <w:p w:rsidR="003B5E9D" w:rsidRPr="00584B60" w:rsidRDefault="003B5E9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B5E9D" w:rsidRPr="00584B60" w:rsidRDefault="003B5E9D" w:rsidP="00927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</w:p>
          <w:p w:rsidR="003B5E9D" w:rsidRPr="00584B60" w:rsidRDefault="003B5E9D" w:rsidP="00927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3B5E9D" w:rsidRPr="00584B60" w:rsidRDefault="003B5E9D" w:rsidP="00927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</w:t>
            </w:r>
            <w:proofErr w:type="spellEnd"/>
          </w:p>
          <w:p w:rsidR="003B5E9D" w:rsidRPr="00584B60" w:rsidRDefault="003B5E9D" w:rsidP="00927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3B5E9D" w:rsidRPr="00584B60" w:rsidRDefault="003B5E9D" w:rsidP="00927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B60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5E9D" w:rsidRPr="00584B60" w:rsidTr="0092748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5E9D" w:rsidRPr="00584B60" w:rsidRDefault="003B5E9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B5E9D" w:rsidRPr="00584B60" w:rsidRDefault="003B5E9D" w:rsidP="003C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7489" w:rsidRPr="00584B60" w:rsidRDefault="00927489" w:rsidP="00927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Достижение </w:t>
      </w:r>
      <w:proofErr w:type="gramStart"/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планируемых</w:t>
      </w:r>
      <w:proofErr w:type="gramEnd"/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</w:p>
    <w:p w:rsidR="003B5E9D" w:rsidRPr="00584B60" w:rsidRDefault="003B5E9D" w:rsidP="003C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17" w:type="dxa"/>
        <w:tblInd w:w="108" w:type="dxa"/>
        <w:tblLook w:val="04A0" w:firstRow="1" w:lastRow="0" w:firstColumn="1" w:lastColumn="0" w:noHBand="0" w:noVBand="1"/>
      </w:tblPr>
      <w:tblGrid>
        <w:gridCol w:w="6096"/>
        <w:gridCol w:w="1006"/>
        <w:gridCol w:w="836"/>
        <w:gridCol w:w="756"/>
        <w:gridCol w:w="804"/>
        <w:gridCol w:w="1119"/>
      </w:tblGrid>
      <w:tr w:rsidR="00584B60" w:rsidRPr="00584B60" w:rsidTr="00927489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 2020. 5 класс (по программе 4 класса)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</w:p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12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научится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</w:t>
            </w:r>
          </w:p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29495 уч.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уч.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уч.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1369699 уч.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88,67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76,44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79,72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      </w:r>
            <w:r w:rsidR="008D2930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 – миллиметр)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53,78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90,49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81,33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Умение решать текстовые задачи.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39,66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Овладение основами логического и алгоритмического мышления. Интерпретировать информацию, полученную при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48,35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Овладение основами логического и алгоритмического мышления. Интерпретировать информацию, полученную при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Овладение основами логического и алгоритмического мышления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обирать, представлять, интерпретировать информацию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51,34</w:t>
            </w:r>
          </w:p>
        </w:tc>
      </w:tr>
      <w:tr w:rsidR="00584B60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64,49</w:t>
            </w:r>
          </w:p>
        </w:tc>
      </w:tr>
      <w:tr w:rsidR="003B5E9D" w:rsidRPr="00584B60" w:rsidTr="003B5E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Овладение основами логического и алгоритмического мышления.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E9D" w:rsidRPr="00584B60" w:rsidRDefault="003B5E9D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</w:tr>
    </w:tbl>
    <w:p w:rsidR="003B5E9D" w:rsidRPr="00584B60" w:rsidRDefault="003B5E9D" w:rsidP="003C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C3" w:rsidRPr="00584B60" w:rsidRDefault="00927489" w:rsidP="00927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заданий</w:t>
      </w:r>
      <w:r w:rsidRPr="0058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63C3" w:rsidRPr="00584B60" w:rsidRDefault="008763C3" w:rsidP="003C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95" w:type="dxa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584B60" w:rsidRPr="00584B60" w:rsidTr="0092748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7489" w:rsidRPr="00584B60" w:rsidRDefault="00927489" w:rsidP="009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  <w:p w:rsidR="00927489" w:rsidRPr="00584B60" w:rsidRDefault="00927489" w:rsidP="009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7489" w:rsidRPr="00584B60" w:rsidRDefault="00927489" w:rsidP="0092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4B60" w:rsidRPr="00584B60" w:rsidTr="00927489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B60" w:rsidRPr="00584B60" w:rsidTr="0092748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</w:p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1369699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39,66</w:t>
            </w:r>
          </w:p>
        </w:tc>
      </w:tr>
      <w:tr w:rsidR="00584B60" w:rsidRPr="00584B60" w:rsidTr="0092748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36,11</w:t>
            </w:r>
          </w:p>
        </w:tc>
      </w:tr>
      <w:tr w:rsidR="00584B60" w:rsidRPr="00584B60" w:rsidTr="0092748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35,55</w:t>
            </w:r>
          </w:p>
        </w:tc>
      </w:tr>
      <w:tr w:rsidR="00927489" w:rsidRPr="00584B60" w:rsidTr="0092748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489" w:rsidRPr="00584B60" w:rsidRDefault="00927489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</w:tr>
    </w:tbl>
    <w:p w:rsidR="00B82FA2" w:rsidRPr="00584B60" w:rsidRDefault="00B82FA2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9274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Статистика по отметкам</w:t>
      </w: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489" w:rsidRPr="00584B60" w:rsidRDefault="00927489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51" w:type="dxa"/>
        <w:tblInd w:w="93" w:type="dxa"/>
        <w:tblLook w:val="04A0" w:firstRow="1" w:lastRow="0" w:firstColumn="1" w:lastColumn="0" w:noHBand="0" w:noVBand="1"/>
      </w:tblPr>
      <w:tblGrid>
        <w:gridCol w:w="4693"/>
        <w:gridCol w:w="1463"/>
        <w:gridCol w:w="1382"/>
        <w:gridCol w:w="850"/>
        <w:gridCol w:w="851"/>
        <w:gridCol w:w="756"/>
        <w:gridCol w:w="756"/>
      </w:tblGrid>
      <w:tr w:rsidR="00584B60" w:rsidRPr="00584B60" w:rsidTr="00927489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 2020. 5 класс (по программе 4 класса)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8D2930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8D2930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8D2930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4B60" w:rsidRPr="00584B60" w:rsidTr="008D2930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35349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1369699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</w:tr>
      <w:tr w:rsidR="00584B60" w:rsidRPr="00584B60" w:rsidTr="008D29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</w:tr>
      <w:tr w:rsidR="00584B60" w:rsidRPr="00584B60" w:rsidTr="008D29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Новокузнецкий муниципальный район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</w:t>
            </w:r>
          </w:p>
        </w:tc>
      </w:tr>
      <w:tr w:rsidR="00B82FA2" w:rsidRPr="00584B60" w:rsidTr="008D293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8D2930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</w:tbl>
    <w:p w:rsidR="00B82FA2" w:rsidRPr="00584B60" w:rsidRDefault="00B82FA2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FA2" w:rsidRPr="00584B60" w:rsidRDefault="00927489" w:rsidP="009274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отметок с отметками по журналу</w:t>
      </w:r>
    </w:p>
    <w:p w:rsidR="00927489" w:rsidRPr="00584B60" w:rsidRDefault="00927489" w:rsidP="009274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685"/>
        <w:gridCol w:w="1985"/>
        <w:gridCol w:w="2835"/>
      </w:tblGrid>
      <w:tr w:rsidR="00584B60" w:rsidRPr="00584B60" w:rsidTr="00927489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 2020. 5 класс (по программе 4 класса)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28,54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56,93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28,44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60,05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«Казанковская средняя общеобразовательная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</w:tr>
      <w:tr w:rsidR="00584B60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B82FA2" w:rsidRPr="00584B60" w:rsidTr="00B82F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FA2" w:rsidRPr="00584B60" w:rsidRDefault="00B82FA2" w:rsidP="00B8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EF7" w:rsidRPr="00584B60" w:rsidRDefault="00D90EF7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В результате анализа ВПР</w:t>
      </w:r>
      <w:r w:rsidR="003958DE" w:rsidRPr="00584B60">
        <w:rPr>
          <w:rFonts w:ascii="Times New Roman" w:hAnsi="Times New Roman" w:cs="Times New Roman"/>
          <w:sz w:val="24"/>
          <w:szCs w:val="24"/>
        </w:rPr>
        <w:t xml:space="preserve"> 5-9</w:t>
      </w:r>
      <w:r w:rsidRPr="00584B60">
        <w:rPr>
          <w:rFonts w:ascii="Times New Roman" w:hAnsi="Times New Roman" w:cs="Times New Roman"/>
          <w:sz w:val="24"/>
          <w:szCs w:val="24"/>
        </w:rPr>
        <w:t xml:space="preserve"> классов по математике в 2020 году были выявлены проблемные задания, проверяющие следующие умения</w:t>
      </w:r>
      <w:r w:rsidR="00927489" w:rsidRPr="00584B60">
        <w:rPr>
          <w:rFonts w:ascii="Times New Roman" w:hAnsi="Times New Roman" w:cs="Times New Roman"/>
          <w:sz w:val="24"/>
          <w:szCs w:val="24"/>
        </w:rPr>
        <w:t>, например (для каждого класса свои данные)</w:t>
      </w:r>
      <w:r w:rsidRPr="00584B60">
        <w:rPr>
          <w:rFonts w:ascii="Times New Roman" w:hAnsi="Times New Roman" w:cs="Times New Roman"/>
          <w:sz w:val="24"/>
          <w:szCs w:val="24"/>
        </w:rPr>
        <w:t>:</w:t>
      </w: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-развитие представлений о числе и числовых системах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чисел;</w:t>
      </w: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-овладение навыками письменных вычислений, символьным языком алгебры;</w:t>
      </w: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-развитие пространственных представлений; овладение геометрическим языком, формирование систематических знаний о плоских фигурах и их свойствах, использование геометрических понятий и теорем;</w:t>
      </w: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-умение проводить логические обоснования, доказательства математических утверждений; применять изученные понятия, результаты, методы для решения задач практического характера и задач из смежных дисциплин;</w:t>
      </w: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lastRenderedPageBreak/>
        <w:t>-овладение системой функциональных понятий, развитие умения использовать функционально-графические представления;</w:t>
      </w:r>
    </w:p>
    <w:p w:rsidR="001B3901" w:rsidRPr="00584B60" w:rsidRDefault="001B3901" w:rsidP="001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-умение анализировать, извлекать необходимую информацию, пользоваться оценкой и </w:t>
      </w:r>
      <w:r w:rsidR="00927489" w:rsidRPr="00584B60">
        <w:rPr>
          <w:rFonts w:ascii="Times New Roman" w:hAnsi="Times New Roman" w:cs="Times New Roman"/>
          <w:sz w:val="24"/>
          <w:szCs w:val="24"/>
        </w:rPr>
        <w:t xml:space="preserve">прикидкой при практических </w:t>
      </w:r>
      <w:proofErr w:type="gramStart"/>
      <w:r w:rsidR="00927489" w:rsidRPr="00584B60">
        <w:rPr>
          <w:rFonts w:ascii="Times New Roman" w:hAnsi="Times New Roman" w:cs="Times New Roman"/>
          <w:sz w:val="24"/>
          <w:szCs w:val="24"/>
        </w:rPr>
        <w:t>расче</w:t>
      </w:r>
      <w:r w:rsidRPr="00584B60">
        <w:rPr>
          <w:rFonts w:ascii="Times New Roman" w:hAnsi="Times New Roman" w:cs="Times New Roman"/>
          <w:sz w:val="24"/>
          <w:szCs w:val="24"/>
        </w:rPr>
        <w:t>тах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>.</w:t>
      </w:r>
    </w:p>
    <w:p w:rsidR="006E528D" w:rsidRPr="00584B60" w:rsidRDefault="001B3901" w:rsidP="001B390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r w:rsidR="00DE1A42" w:rsidRPr="00584B60">
        <w:rPr>
          <w:rFonts w:ascii="Times New Roman" w:hAnsi="Times New Roman" w:cs="Times New Roman"/>
          <w:sz w:val="24"/>
          <w:szCs w:val="24"/>
        </w:rPr>
        <w:t>Данные этих таблиц</w:t>
      </w:r>
      <w:r w:rsidRPr="00584B60">
        <w:rPr>
          <w:rFonts w:ascii="Times New Roman" w:hAnsi="Times New Roman" w:cs="Times New Roman"/>
          <w:sz w:val="24"/>
          <w:szCs w:val="24"/>
        </w:rPr>
        <w:t xml:space="preserve"> помогут учителю математики акцентировать внимание на типах заданий, которые имеют низкий процент выполнения и типичные ошибки.</w:t>
      </w:r>
    </w:p>
    <w:p w:rsidR="001B3901" w:rsidRPr="00584B60" w:rsidRDefault="001B3901" w:rsidP="001B3901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28E" w:rsidRPr="00584B60" w:rsidRDefault="0049477D" w:rsidP="00584B60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B60">
        <w:rPr>
          <w:rFonts w:ascii="Times New Roman" w:hAnsi="Times New Roman" w:cs="Times New Roman"/>
          <w:b/>
          <w:sz w:val="24"/>
          <w:szCs w:val="24"/>
        </w:rPr>
        <w:t>I</w:t>
      </w:r>
      <w:r w:rsidR="003C128E" w:rsidRPr="00584B60">
        <w:rPr>
          <w:rFonts w:ascii="Times New Roman" w:hAnsi="Times New Roman" w:cs="Times New Roman"/>
          <w:b/>
          <w:sz w:val="24"/>
          <w:szCs w:val="24"/>
        </w:rPr>
        <w:t xml:space="preserve">I. Организационно-методический этап </w:t>
      </w:r>
    </w:p>
    <w:p w:rsidR="00DE1A42" w:rsidRPr="00584B60" w:rsidRDefault="00DE1A42" w:rsidP="00DE1A42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2740"/>
        <w:gridCol w:w="1882"/>
        <w:gridCol w:w="3788"/>
        <w:gridCol w:w="1411"/>
      </w:tblGrid>
      <w:tr w:rsidR="00584B60" w:rsidRPr="00584B60" w:rsidTr="00927489">
        <w:trPr>
          <w:trHeight w:val="109"/>
        </w:trPr>
        <w:tc>
          <w:tcPr>
            <w:tcW w:w="804" w:type="dxa"/>
          </w:tcPr>
          <w:p w:rsidR="001B3901" w:rsidRPr="00584B60" w:rsidRDefault="001B3901" w:rsidP="0092748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№ </w:t>
            </w:r>
            <w:proofErr w:type="gramStart"/>
            <w:r w:rsidRPr="00584B60">
              <w:rPr>
                <w:sz w:val="24"/>
                <w:szCs w:val="24"/>
              </w:rPr>
              <w:t>п</w:t>
            </w:r>
            <w:proofErr w:type="gramEnd"/>
            <w:r w:rsidRPr="00584B60">
              <w:rPr>
                <w:sz w:val="24"/>
                <w:szCs w:val="24"/>
              </w:rPr>
              <w:t>/п</w:t>
            </w:r>
          </w:p>
        </w:tc>
        <w:tc>
          <w:tcPr>
            <w:tcW w:w="2740" w:type="dxa"/>
          </w:tcPr>
          <w:p w:rsidR="001B3901" w:rsidRPr="00584B60" w:rsidRDefault="001B3901" w:rsidP="0092748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</w:tcPr>
          <w:p w:rsidR="001B3901" w:rsidRPr="00584B60" w:rsidRDefault="001B3901" w:rsidP="00927489">
            <w:pPr>
              <w:pStyle w:val="20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Участники</w:t>
            </w:r>
          </w:p>
        </w:tc>
        <w:tc>
          <w:tcPr>
            <w:tcW w:w="3788" w:type="dxa"/>
          </w:tcPr>
          <w:p w:rsidR="001B3901" w:rsidRPr="00584B60" w:rsidRDefault="001B3901" w:rsidP="00927489">
            <w:pPr>
              <w:pStyle w:val="20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Результат</w:t>
            </w:r>
          </w:p>
        </w:tc>
        <w:tc>
          <w:tcPr>
            <w:tcW w:w="1411" w:type="dxa"/>
          </w:tcPr>
          <w:p w:rsidR="001B3901" w:rsidRPr="00584B60" w:rsidRDefault="001B3901" w:rsidP="0092748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Формат документа</w:t>
            </w:r>
          </w:p>
        </w:tc>
      </w:tr>
      <w:tr w:rsidR="00584B60" w:rsidRPr="00584B60" w:rsidTr="00927489">
        <w:trPr>
          <w:trHeight w:val="109"/>
        </w:trPr>
        <w:tc>
          <w:tcPr>
            <w:tcW w:w="804" w:type="dxa"/>
          </w:tcPr>
          <w:p w:rsidR="001B3901" w:rsidRPr="00584B60" w:rsidRDefault="001B3901" w:rsidP="0049477D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2.1</w:t>
            </w:r>
          </w:p>
        </w:tc>
        <w:tc>
          <w:tcPr>
            <w:tcW w:w="2740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Внесение изменений в рабочие программы по учебному предмету, по учебному курсу (часть учебного плана, формируемая участниками образовательных отношений), по курсу внеурочной деятельности</w:t>
            </w:r>
          </w:p>
        </w:tc>
        <w:tc>
          <w:tcPr>
            <w:tcW w:w="1882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предметники,</w:t>
            </w:r>
          </w:p>
          <w:p w:rsidR="001B3901" w:rsidRPr="00584B60" w:rsidRDefault="001B3901" w:rsidP="0049477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 xml:space="preserve">школьные методические объединения 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Внесение в </w:t>
            </w:r>
            <w:proofErr w:type="gramStart"/>
            <w:r w:rsidRPr="00584B60">
              <w:rPr>
                <w:sz w:val="24"/>
                <w:szCs w:val="24"/>
              </w:rPr>
              <w:t>планируемые</w:t>
            </w:r>
            <w:proofErr w:type="gramEnd"/>
          </w:p>
          <w:p w:rsidR="001B3901" w:rsidRPr="00584B60" w:rsidRDefault="001B3901" w:rsidP="0049477D">
            <w:pPr>
              <w:tabs>
                <w:tab w:val="left" w:pos="2516"/>
              </w:tabs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учебного предмета, в содержание учебного предмета, в тематическое планирование (с указанием количества часов, отводимых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освоение каждой темы) необходимых изменений, направленных на формирование и развитие</w:t>
            </w:r>
          </w:p>
          <w:p w:rsidR="001B3901" w:rsidRPr="00584B60" w:rsidRDefault="001B3901" w:rsidP="004947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несформированных умений, видов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обобщенном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варианта</w:t>
            </w:r>
          </w:p>
          <w:p w:rsidR="001B3901" w:rsidRPr="00584B60" w:rsidRDefault="001B3901" w:rsidP="008D2930">
            <w:pPr>
              <w:tabs>
                <w:tab w:val="left" w:pos="1954"/>
              </w:tabs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1411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Приложение к рабочей программе по учебному предмету </w:t>
            </w:r>
          </w:p>
          <w:p w:rsidR="001B3901" w:rsidRPr="00584B60" w:rsidRDefault="001B3901" w:rsidP="0092748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84B60" w:rsidRPr="00584B60" w:rsidTr="00927489">
        <w:trPr>
          <w:trHeight w:val="109"/>
        </w:trPr>
        <w:tc>
          <w:tcPr>
            <w:tcW w:w="804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2.2</w:t>
            </w:r>
          </w:p>
        </w:tc>
        <w:tc>
          <w:tcPr>
            <w:tcW w:w="2740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Внесение изменений в программу развития универсальных учебных действий в рамках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образовательной программы основного общего образования</w:t>
            </w:r>
          </w:p>
        </w:tc>
        <w:tc>
          <w:tcPr>
            <w:tcW w:w="1882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4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предметники,</w:t>
            </w:r>
          </w:p>
          <w:p w:rsidR="001B3901" w:rsidRPr="00584B60" w:rsidRDefault="001B3901" w:rsidP="0049477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 xml:space="preserve">школьные методические объединения, </w:t>
            </w:r>
          </w:p>
          <w:p w:rsidR="001B3901" w:rsidRPr="00584B60" w:rsidRDefault="001B3901" w:rsidP="00D47B38">
            <w:pPr>
              <w:pStyle w:val="4"/>
              <w:shd w:val="clear" w:color="auto" w:fill="auto"/>
              <w:spacing w:before="0" w:line="240" w:lineRule="auto"/>
              <w:ind w:firstLine="14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788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Внесение в программу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необходимых изменений,</w:t>
            </w:r>
          </w:p>
          <w:p w:rsidR="001B3901" w:rsidRPr="00584B60" w:rsidRDefault="001B3901" w:rsidP="00927489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направленных на формирование и развитие несформированных универсальных </w:t>
            </w:r>
            <w:r w:rsidRPr="00584B60">
              <w:rPr>
                <w:sz w:val="24"/>
                <w:szCs w:val="24"/>
                <w:lang w:eastAsia="ru-RU"/>
              </w:rPr>
              <w:t>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  <w:r w:rsidRPr="00584B60">
              <w:rPr>
                <w:sz w:val="24"/>
                <w:szCs w:val="24"/>
              </w:rPr>
              <w:t xml:space="preserve"> </w:t>
            </w:r>
            <w:r w:rsidRPr="00584B60">
              <w:rPr>
                <w:rFonts w:eastAsia="Arial Unicode MS"/>
                <w:sz w:val="24"/>
                <w:szCs w:val="24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411" w:type="dxa"/>
          </w:tcPr>
          <w:p w:rsidR="001B3901" w:rsidRPr="00584B60" w:rsidRDefault="001B3901" w:rsidP="00D47B38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Образовательная программа основного общего образования (в части программы развития универсальных учебных действий)</w:t>
            </w:r>
          </w:p>
        </w:tc>
      </w:tr>
      <w:tr w:rsidR="00584B60" w:rsidRPr="00584B60" w:rsidTr="00927489">
        <w:trPr>
          <w:trHeight w:val="109"/>
        </w:trPr>
        <w:tc>
          <w:tcPr>
            <w:tcW w:w="804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2.3</w:t>
            </w:r>
          </w:p>
        </w:tc>
        <w:tc>
          <w:tcPr>
            <w:tcW w:w="2740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Оптимизация методов обучения, организационных форм обучения, средств обучения, использование </w:t>
            </w:r>
            <w:r w:rsidRPr="00584B60">
              <w:rPr>
                <w:sz w:val="24"/>
                <w:szCs w:val="24"/>
              </w:rPr>
              <w:lastRenderedPageBreak/>
              <w:t>современных педагогических технологий по учебным предметам</w:t>
            </w:r>
          </w:p>
        </w:tc>
        <w:tc>
          <w:tcPr>
            <w:tcW w:w="1882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предметники, </w:t>
            </w:r>
          </w:p>
          <w:p w:rsidR="001B3901" w:rsidRPr="00584B60" w:rsidRDefault="001B3901" w:rsidP="0049477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 xml:space="preserve">школьные методические объединения, 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заместитель </w:t>
            </w:r>
            <w:r w:rsidRPr="00584B60">
              <w:rPr>
                <w:sz w:val="24"/>
                <w:szCs w:val="24"/>
              </w:rPr>
              <w:lastRenderedPageBreak/>
              <w:t xml:space="preserve">директора по УВР 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1B3901" w:rsidRPr="00584B60" w:rsidRDefault="001B3901" w:rsidP="00D47B38">
            <w:pPr>
              <w:ind w:left="-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</w:t>
            </w:r>
            <w:r w:rsidRPr="0058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технологий, позволяющих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образовательный процесс, направленный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проверочной работы по конкретному</w:t>
            </w:r>
            <w:proofErr w:type="gramEnd"/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учебному предмету.</w:t>
            </w:r>
          </w:p>
        </w:tc>
        <w:tc>
          <w:tcPr>
            <w:tcW w:w="1411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584B60" w:rsidRPr="00584B60" w:rsidTr="00927489">
        <w:trPr>
          <w:trHeight w:val="274"/>
        </w:trPr>
        <w:tc>
          <w:tcPr>
            <w:tcW w:w="804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740" w:type="dxa"/>
          </w:tcPr>
          <w:p w:rsidR="001B3901" w:rsidRPr="00584B60" w:rsidRDefault="001B3901" w:rsidP="0049477D">
            <w:pPr>
              <w:pStyle w:val="4"/>
              <w:spacing w:line="240" w:lineRule="auto"/>
              <w:ind w:left="58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Организация преемственности обучения и межпредметных связей</w:t>
            </w:r>
          </w:p>
        </w:tc>
        <w:tc>
          <w:tcPr>
            <w:tcW w:w="1882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предметники, заместитель,</w:t>
            </w:r>
          </w:p>
          <w:p w:rsidR="001B3901" w:rsidRPr="00584B60" w:rsidRDefault="001B3901" w:rsidP="0049477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 xml:space="preserve">школьные методические объединения, 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 зам</w:t>
            </w:r>
            <w:proofErr w:type="gramStart"/>
            <w:r w:rsidRPr="00584B60">
              <w:rPr>
                <w:sz w:val="24"/>
                <w:szCs w:val="24"/>
              </w:rPr>
              <w:t>.д</w:t>
            </w:r>
            <w:proofErr w:type="gramEnd"/>
            <w:r w:rsidRPr="00584B60">
              <w:rPr>
                <w:sz w:val="24"/>
                <w:szCs w:val="24"/>
              </w:rPr>
              <w:t xml:space="preserve">иректора по УВР 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1B3901" w:rsidRPr="00584B60" w:rsidRDefault="001B3901" w:rsidP="00D90E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B6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Pr="00584B60">
              <w:rPr>
                <w:rStyle w:val="21"/>
                <w:rFonts w:eastAsiaTheme="minorHAnsi"/>
                <w:sz w:val="24"/>
                <w:szCs w:val="24"/>
              </w:rPr>
              <w:t>сформированы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и содержатся в обобщенном плане варианта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проверочной</w:t>
            </w:r>
            <w:proofErr w:type="gramEnd"/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работы по конкретному учебному предмету</w:t>
            </w:r>
          </w:p>
        </w:tc>
        <w:tc>
          <w:tcPr>
            <w:tcW w:w="1411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  <w:tr w:rsidR="00584B60" w:rsidRPr="00584B60" w:rsidTr="00927489">
        <w:trPr>
          <w:trHeight w:val="699"/>
        </w:trPr>
        <w:tc>
          <w:tcPr>
            <w:tcW w:w="804" w:type="dxa"/>
          </w:tcPr>
          <w:p w:rsidR="001B3901" w:rsidRPr="00584B60" w:rsidRDefault="001B3901" w:rsidP="0049477D">
            <w:pPr>
              <w:pStyle w:val="4"/>
              <w:spacing w:before="0" w:line="240" w:lineRule="auto"/>
              <w:ind w:left="14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2.5</w:t>
            </w:r>
          </w:p>
        </w:tc>
        <w:tc>
          <w:tcPr>
            <w:tcW w:w="2740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1882" w:type="dxa"/>
          </w:tcPr>
          <w:p w:rsidR="001B3901" w:rsidRPr="00584B60" w:rsidRDefault="001B3901" w:rsidP="00D47B38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>Учител</w:t>
            </w:r>
            <w:proofErr w:type="gramStart"/>
            <w:r w:rsidRPr="00584B60">
              <w:rPr>
                <w:color w:val="auto"/>
              </w:rPr>
              <w:t>я-</w:t>
            </w:r>
            <w:proofErr w:type="gramEnd"/>
            <w:r w:rsidRPr="00584B60">
              <w:rPr>
                <w:color w:val="auto"/>
              </w:rPr>
              <w:t xml:space="preserve"> предметники, школьные методические объединения </w:t>
            </w:r>
          </w:p>
        </w:tc>
        <w:tc>
          <w:tcPr>
            <w:tcW w:w="3788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Разработанные индивидуальные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образовательные маршруты для обучающихся по формированию умений, видов деятельности (предметных и метапредметных результатов), характеризующих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достижение </w:t>
            </w:r>
            <w:proofErr w:type="gramStart"/>
            <w:r w:rsidRPr="00584B60">
              <w:rPr>
                <w:sz w:val="24"/>
                <w:szCs w:val="24"/>
              </w:rPr>
              <w:t>планируемых</w:t>
            </w:r>
            <w:proofErr w:type="gramEnd"/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результатов освоения </w:t>
            </w:r>
            <w:proofErr w:type="gramStart"/>
            <w:r w:rsidRPr="00584B60">
              <w:rPr>
                <w:sz w:val="24"/>
                <w:szCs w:val="24"/>
              </w:rPr>
              <w:t>основной</w:t>
            </w:r>
            <w:proofErr w:type="gramEnd"/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образовательной программы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начального общего и/или основного общего образования,</w:t>
            </w:r>
          </w:p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411" w:type="dxa"/>
          </w:tcPr>
          <w:p w:rsidR="001B3901" w:rsidRPr="00584B60" w:rsidRDefault="001B3901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Индивидуальные образовательные маршруты</w:t>
            </w:r>
          </w:p>
        </w:tc>
      </w:tr>
    </w:tbl>
    <w:p w:rsidR="00810EAC" w:rsidRPr="00584B60" w:rsidRDefault="00810EAC" w:rsidP="003C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28E" w:rsidRPr="00584B60" w:rsidRDefault="003C128E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lastRenderedPageBreak/>
        <w:t xml:space="preserve">В рамках учебных предметов дополнительные часы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могут быть изысканы за счет: </w:t>
      </w:r>
    </w:p>
    <w:p w:rsidR="003C128E" w:rsidRPr="00584B60" w:rsidRDefault="001B3901" w:rsidP="00D47B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3C128E" w:rsidRPr="00584B60">
        <w:rPr>
          <w:rFonts w:ascii="Times New Roman" w:hAnsi="Times New Roman" w:cs="Times New Roman"/>
          <w:sz w:val="24"/>
          <w:szCs w:val="24"/>
        </w:rPr>
        <w:t xml:space="preserve">резервного времени (при наличии); </w:t>
      </w:r>
    </w:p>
    <w:p w:rsidR="003C128E" w:rsidRPr="00584B60" w:rsidRDefault="001B3901" w:rsidP="00D47B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3C128E" w:rsidRPr="00584B60">
        <w:rPr>
          <w:rFonts w:ascii="Times New Roman" w:hAnsi="Times New Roman" w:cs="Times New Roman"/>
          <w:sz w:val="24"/>
          <w:szCs w:val="24"/>
        </w:rPr>
        <w:t>уменьшения количества часов, отводимых на повторение освоенного содержания;</w:t>
      </w:r>
    </w:p>
    <w:p w:rsidR="003C128E" w:rsidRPr="00584B60" w:rsidRDefault="001B3901" w:rsidP="00323BB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3C128E" w:rsidRPr="00584B60">
        <w:rPr>
          <w:rFonts w:ascii="Times New Roman" w:hAnsi="Times New Roman" w:cs="Times New Roman"/>
          <w:sz w:val="24"/>
          <w:szCs w:val="24"/>
        </w:rPr>
        <w:t xml:space="preserve">включения в освоение нового учебного материала и формирование </w:t>
      </w:r>
      <w:proofErr w:type="gramStart"/>
      <w:r w:rsidR="003C128E" w:rsidRPr="00584B60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3C128E" w:rsidRPr="00584B60">
        <w:rPr>
          <w:rFonts w:ascii="Times New Roman" w:hAnsi="Times New Roman" w:cs="Times New Roman"/>
          <w:sz w:val="24"/>
          <w:szCs w:val="24"/>
        </w:rPr>
        <w:t xml:space="preserve"> планируемых результатов с теми умениями и видами деятельности, которые по результатам ВПР в сентябре - 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6E528D" w:rsidRPr="00584B60" w:rsidRDefault="006E528D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6E528D" w:rsidRPr="00584B60" w:rsidRDefault="006E528D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Обеспечить преемственность обучения и использование межпредметных связей. </w:t>
      </w:r>
    </w:p>
    <w:p w:rsidR="006E528D" w:rsidRPr="00584B60" w:rsidRDefault="001367C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6427" w:rsidRPr="00584B60">
        <w:rPr>
          <w:rFonts w:ascii="Times New Roman" w:hAnsi="Times New Roman" w:cs="Times New Roman"/>
          <w:sz w:val="24"/>
          <w:szCs w:val="24"/>
        </w:rPr>
        <w:t>У</w:t>
      </w:r>
      <w:r w:rsidR="006E528D" w:rsidRPr="00584B60">
        <w:rPr>
          <w:rFonts w:ascii="Times New Roman" w:hAnsi="Times New Roman" w:cs="Times New Roman"/>
          <w:sz w:val="24"/>
          <w:szCs w:val="24"/>
        </w:rPr>
        <w:t>чителя-предметники осуществляют внесение изменений в технологические карты, планы-конспекты и т.п. учебных занятий с указанием механизмов обеспечения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</w:t>
      </w:r>
      <w:proofErr w:type="gramEnd"/>
      <w:r w:rsidR="006E528D" w:rsidRPr="00584B60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6E528D" w:rsidRPr="00584B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E528D" w:rsidRPr="00584B60">
        <w:rPr>
          <w:rFonts w:ascii="Times New Roman" w:hAnsi="Times New Roman" w:cs="Times New Roman"/>
          <w:sz w:val="24"/>
          <w:szCs w:val="24"/>
        </w:rPr>
        <w:t xml:space="preserve"> и содержатся в обобщенном плане варианта проверочной работы по конкретному учебному предмету.</w:t>
      </w:r>
    </w:p>
    <w:p w:rsidR="004B2A08" w:rsidRPr="00584B60" w:rsidRDefault="004B2A08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Разработанные индивидуальные образовательные маршруты для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позволят организовать и реализовать индивидуальную и совместную самостоятельную работу обучающихся в урочной и внеурочной деятельности.</w:t>
      </w:r>
    </w:p>
    <w:p w:rsidR="006E528D" w:rsidRPr="00584B60" w:rsidRDefault="006E528D" w:rsidP="00323BB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B2A08" w:rsidRPr="00584B60" w:rsidRDefault="00323BB1" w:rsidP="00323BB1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B60">
        <w:rPr>
          <w:rFonts w:ascii="Times New Roman" w:hAnsi="Times New Roman" w:cs="Times New Roman"/>
          <w:b/>
          <w:sz w:val="24"/>
          <w:szCs w:val="24"/>
        </w:rPr>
        <w:t>I</w:t>
      </w:r>
      <w:r w:rsidRPr="00584B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B2A08" w:rsidRPr="00584B60">
        <w:rPr>
          <w:rFonts w:ascii="Times New Roman" w:hAnsi="Times New Roman" w:cs="Times New Roman"/>
          <w:b/>
          <w:sz w:val="24"/>
          <w:szCs w:val="24"/>
        </w:rPr>
        <w:t xml:space="preserve">. Обучающий этап </w:t>
      </w:r>
    </w:p>
    <w:p w:rsidR="006E528D" w:rsidRPr="00584B60" w:rsidRDefault="006E528D" w:rsidP="00323BB1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2025"/>
        <w:gridCol w:w="1882"/>
        <w:gridCol w:w="4645"/>
        <w:gridCol w:w="1417"/>
      </w:tblGrid>
      <w:tr w:rsidR="00584B60" w:rsidRPr="00584B60" w:rsidTr="00927489">
        <w:trPr>
          <w:trHeight w:val="109"/>
        </w:trPr>
        <w:tc>
          <w:tcPr>
            <w:tcW w:w="804" w:type="dxa"/>
          </w:tcPr>
          <w:p w:rsidR="005F1B81" w:rsidRPr="00584B60" w:rsidRDefault="005F1B81" w:rsidP="0092748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№ </w:t>
            </w:r>
            <w:proofErr w:type="gramStart"/>
            <w:r w:rsidRPr="00584B60">
              <w:rPr>
                <w:sz w:val="24"/>
                <w:szCs w:val="24"/>
              </w:rPr>
              <w:t>п</w:t>
            </w:r>
            <w:proofErr w:type="gramEnd"/>
            <w:r w:rsidRPr="00584B60">
              <w:rPr>
                <w:sz w:val="24"/>
                <w:szCs w:val="24"/>
              </w:rPr>
              <w:t>/п</w:t>
            </w:r>
          </w:p>
        </w:tc>
        <w:tc>
          <w:tcPr>
            <w:tcW w:w="2025" w:type="dxa"/>
          </w:tcPr>
          <w:p w:rsidR="005F1B81" w:rsidRPr="00584B60" w:rsidRDefault="005F1B81" w:rsidP="00927489">
            <w:pPr>
              <w:pStyle w:val="20"/>
              <w:shd w:val="clear" w:color="auto" w:fill="auto"/>
              <w:spacing w:line="240" w:lineRule="auto"/>
              <w:ind w:right="27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</w:tcPr>
          <w:p w:rsidR="005F1B81" w:rsidRPr="00584B60" w:rsidRDefault="005F1B81" w:rsidP="00927489">
            <w:pPr>
              <w:pStyle w:val="20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Участники</w:t>
            </w:r>
          </w:p>
        </w:tc>
        <w:tc>
          <w:tcPr>
            <w:tcW w:w="4645" w:type="dxa"/>
          </w:tcPr>
          <w:p w:rsidR="005F1B81" w:rsidRPr="00584B60" w:rsidRDefault="005F1B81" w:rsidP="00927489">
            <w:pPr>
              <w:pStyle w:val="20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5F1B81" w:rsidRPr="00584B60" w:rsidRDefault="005F1B81" w:rsidP="0092748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Формат документа</w:t>
            </w:r>
          </w:p>
        </w:tc>
      </w:tr>
      <w:tr w:rsidR="00584B60" w:rsidRPr="00584B60" w:rsidTr="00927489">
        <w:trPr>
          <w:trHeight w:val="2390"/>
        </w:trPr>
        <w:tc>
          <w:tcPr>
            <w:tcW w:w="804" w:type="dxa"/>
          </w:tcPr>
          <w:p w:rsidR="005F1B81" w:rsidRPr="00584B60" w:rsidRDefault="005F1B81" w:rsidP="006E528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3.1</w:t>
            </w:r>
          </w:p>
        </w:tc>
        <w:tc>
          <w:tcPr>
            <w:tcW w:w="2025" w:type="dxa"/>
          </w:tcPr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Проведение учебных занятий по учебному предмету, по учебному курсу, учебных занятий по учебному курсу </w:t>
            </w:r>
            <w:proofErr w:type="gramStart"/>
            <w:r w:rsidRPr="00584B60">
              <w:rPr>
                <w:sz w:val="24"/>
                <w:szCs w:val="24"/>
              </w:rPr>
              <w:t>внеурочной</w:t>
            </w:r>
            <w:proofErr w:type="gramEnd"/>
            <w:r w:rsidRPr="00584B60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82" w:type="dxa"/>
          </w:tcPr>
          <w:p w:rsidR="005F1B81" w:rsidRPr="00584B60" w:rsidRDefault="005F1B81" w:rsidP="00D90EF7">
            <w:pPr>
              <w:pStyle w:val="4"/>
              <w:shd w:val="clear" w:color="auto" w:fill="auto"/>
              <w:tabs>
                <w:tab w:val="left" w:pos="1666"/>
              </w:tabs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</w:t>
            </w:r>
            <w:r w:rsidR="00D90EF7" w:rsidRPr="00584B60">
              <w:rPr>
                <w:sz w:val="24"/>
                <w:szCs w:val="24"/>
              </w:rPr>
              <w:t>и</w:t>
            </w:r>
          </w:p>
        </w:tc>
        <w:tc>
          <w:tcPr>
            <w:tcW w:w="4645" w:type="dxa"/>
          </w:tcPr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Организация и проведение учебных занятий в соответствии с изменениями, внесенными в рабочую программу по учебному предмету, направленных на формирование и развитие</w:t>
            </w:r>
          </w:p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 несформированных</w:t>
            </w:r>
          </w:p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умений, видов деятельности,</w:t>
            </w:r>
          </w:p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rPr>
                <w:sz w:val="24"/>
                <w:szCs w:val="24"/>
              </w:rPr>
            </w:pPr>
            <w:proofErr w:type="gramStart"/>
            <w:r w:rsidRPr="00584B60">
              <w:rPr>
                <w:sz w:val="24"/>
                <w:szCs w:val="24"/>
              </w:rPr>
              <w:t>характеризующих</w:t>
            </w:r>
            <w:proofErr w:type="gramEnd"/>
            <w:r w:rsidRPr="00584B60">
              <w:rPr>
                <w:sz w:val="24"/>
                <w:szCs w:val="24"/>
              </w:rPr>
              <w:t xml:space="preserve"> достижение</w:t>
            </w:r>
          </w:p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rPr>
                <w:sz w:val="24"/>
                <w:szCs w:val="24"/>
              </w:rPr>
            </w:pPr>
            <w:proofErr w:type="gramStart"/>
            <w:r w:rsidRPr="00584B60">
              <w:rPr>
                <w:sz w:val="24"/>
                <w:szCs w:val="24"/>
              </w:rPr>
              <w:t>планируемых</w:t>
            </w:r>
            <w:proofErr w:type="gramEnd"/>
            <w:r w:rsidRPr="00584B60">
              <w:rPr>
                <w:sz w:val="24"/>
                <w:szCs w:val="24"/>
              </w:rPr>
              <w:t xml:space="preserve"> результатов освоения основной</w:t>
            </w:r>
            <w:r w:rsidR="006E528D" w:rsidRPr="00584B60">
              <w:rPr>
                <w:sz w:val="24"/>
                <w:szCs w:val="24"/>
              </w:rPr>
              <w:t xml:space="preserve"> </w:t>
            </w:r>
            <w:r w:rsidRPr="00584B60">
              <w:rPr>
                <w:sz w:val="24"/>
                <w:szCs w:val="24"/>
              </w:rPr>
              <w:t>образовательной программы</w:t>
            </w:r>
          </w:p>
          <w:p w:rsidR="005F1B81" w:rsidRPr="00584B60" w:rsidRDefault="005F1B81" w:rsidP="00584B60">
            <w:pPr>
              <w:contextualSpacing/>
              <w:jc w:val="both"/>
              <w:rPr>
                <w:sz w:val="24"/>
                <w:szCs w:val="24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начального общего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  <w:r w:rsidR="006E528D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417" w:type="dxa"/>
          </w:tcPr>
          <w:p w:rsidR="005F1B81" w:rsidRPr="00584B60" w:rsidRDefault="005F1B81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</w:tbl>
    <w:p w:rsidR="00323BB1" w:rsidRPr="00584B60" w:rsidRDefault="00323BB1" w:rsidP="00323BB1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B2A08" w:rsidRPr="00584B60" w:rsidRDefault="006E528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r w:rsidR="00D90EF7" w:rsidRPr="00584B60">
        <w:rPr>
          <w:rFonts w:ascii="Times New Roman" w:hAnsi="Times New Roman" w:cs="Times New Roman"/>
          <w:sz w:val="24"/>
          <w:szCs w:val="24"/>
        </w:rPr>
        <w:t>Проведение</w:t>
      </w:r>
      <w:r w:rsidR="00323BB1" w:rsidRPr="00584B60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90EF7" w:rsidRPr="00584B60">
        <w:rPr>
          <w:rFonts w:ascii="Times New Roman" w:hAnsi="Times New Roman" w:cs="Times New Roman"/>
          <w:sz w:val="24"/>
          <w:szCs w:val="24"/>
        </w:rPr>
        <w:t>х занятий</w:t>
      </w:r>
      <w:r w:rsidR="00323BB1" w:rsidRPr="00584B60">
        <w:rPr>
          <w:rFonts w:ascii="Times New Roman" w:hAnsi="Times New Roman" w:cs="Times New Roman"/>
          <w:sz w:val="24"/>
          <w:szCs w:val="24"/>
        </w:rPr>
        <w:t xml:space="preserve">, </w:t>
      </w:r>
      <w:r w:rsidR="00927489" w:rsidRPr="00584B60">
        <w:rPr>
          <w:rFonts w:ascii="Times New Roman" w:hAnsi="Times New Roman" w:cs="Times New Roman"/>
          <w:sz w:val="24"/>
          <w:szCs w:val="24"/>
        </w:rPr>
        <w:t>направленны</w:t>
      </w:r>
      <w:r w:rsidR="00D90EF7" w:rsidRPr="00584B60">
        <w:rPr>
          <w:rFonts w:ascii="Times New Roman" w:hAnsi="Times New Roman" w:cs="Times New Roman"/>
          <w:sz w:val="24"/>
          <w:szCs w:val="24"/>
        </w:rPr>
        <w:t>х</w:t>
      </w:r>
      <w:r w:rsidR="004B2A08" w:rsidRPr="00584B60">
        <w:rPr>
          <w:rFonts w:ascii="Times New Roman" w:hAnsi="Times New Roman" w:cs="Times New Roman"/>
          <w:sz w:val="24"/>
          <w:szCs w:val="24"/>
        </w:rPr>
        <w:t xml:space="preserve">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</w:t>
      </w:r>
      <w:r w:rsidR="004B2A08" w:rsidRPr="00584B60">
        <w:rPr>
          <w:rFonts w:ascii="Times New Roman" w:hAnsi="Times New Roman" w:cs="Times New Roman"/>
          <w:sz w:val="24"/>
          <w:szCs w:val="24"/>
        </w:rPr>
        <w:lastRenderedPageBreak/>
        <w:t xml:space="preserve">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 </w:t>
      </w:r>
    </w:p>
    <w:p w:rsidR="006E528D" w:rsidRPr="00584B60" w:rsidRDefault="006E528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  <w:t xml:space="preserve">В процесс организации и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учебных занятий необходимо: </w:t>
      </w:r>
    </w:p>
    <w:p w:rsidR="006E528D" w:rsidRPr="00584B60" w:rsidRDefault="006E528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-включить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предмету; </w:t>
      </w:r>
    </w:p>
    <w:p w:rsidR="006E528D" w:rsidRPr="00584B60" w:rsidRDefault="006E528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-связать освоение нового учебного материала и формирование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планируемых результатов с теми умениями и видами деятельности, которые по результатам ВПР в сентябре - 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 </w:t>
      </w:r>
    </w:p>
    <w:p w:rsidR="001367CD" w:rsidRPr="00584B60" w:rsidRDefault="001367CD" w:rsidP="006E5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08" w:rsidRPr="00584B60" w:rsidRDefault="005F1B81" w:rsidP="001367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B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B2A08" w:rsidRPr="00584B60">
        <w:rPr>
          <w:rFonts w:ascii="Times New Roman" w:hAnsi="Times New Roman" w:cs="Times New Roman"/>
          <w:b/>
          <w:sz w:val="24"/>
          <w:szCs w:val="24"/>
        </w:rPr>
        <w:t xml:space="preserve">V. Оценочный этап </w:t>
      </w:r>
    </w:p>
    <w:p w:rsidR="005F1B81" w:rsidRPr="00584B60" w:rsidRDefault="001367C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r w:rsidR="005F1B81" w:rsidRPr="00584B60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 внутренней системе оценки качества образования </w:t>
      </w:r>
      <w:proofErr w:type="gramStart"/>
      <w:r w:rsidR="005F1B81" w:rsidRPr="00584B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1B81" w:rsidRPr="00584B60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 </w:t>
      </w:r>
    </w:p>
    <w:p w:rsidR="005F1B81" w:rsidRPr="00584B60" w:rsidRDefault="001367C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r w:rsidR="005F1B81" w:rsidRPr="00584B60">
        <w:rPr>
          <w:rFonts w:ascii="Times New Roman" w:hAnsi="Times New Roman" w:cs="Times New Roman"/>
          <w:sz w:val="24"/>
          <w:szCs w:val="24"/>
        </w:rPr>
        <w:t xml:space="preserve">Включить в состав учебных занятий для проведения </w:t>
      </w:r>
      <w:proofErr w:type="gramStart"/>
      <w:r w:rsidR="005F1B81" w:rsidRPr="00584B60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 w:rsidR="005F1B81" w:rsidRPr="00584B60">
        <w:rPr>
          <w:rFonts w:ascii="Times New Roman" w:hAnsi="Times New Roman" w:cs="Times New Roman"/>
          <w:sz w:val="24"/>
          <w:szCs w:val="24"/>
        </w:rPr>
        <w:t xml:space="preserve">, тематической, промежуточной оценки обучающихся задания для оценки несформированных умений, видов деятельности. </w:t>
      </w:r>
    </w:p>
    <w:p w:rsidR="005F1B81" w:rsidRPr="00584B60" w:rsidRDefault="001367C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1B81" w:rsidRPr="00584B60">
        <w:rPr>
          <w:rFonts w:ascii="Times New Roman" w:hAnsi="Times New Roman" w:cs="Times New Roman"/>
          <w:sz w:val="24"/>
          <w:szCs w:val="24"/>
        </w:rPr>
        <w:t>Провести анализ результатов текущей, тематической и промежуточной оценки планируемых результатов образовательной программы основного общего образования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5F1B81" w:rsidRPr="00584B60">
        <w:rPr>
          <w:rFonts w:ascii="Times New Roman" w:hAnsi="Times New Roman" w:cs="Times New Roman"/>
          <w:sz w:val="24"/>
          <w:szCs w:val="24"/>
        </w:rPr>
        <w:t>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</w:r>
      <w:r w:rsidRPr="00584B60">
        <w:rPr>
          <w:rFonts w:ascii="Times New Roman" w:hAnsi="Times New Roman" w:cs="Times New Roman"/>
          <w:sz w:val="24"/>
          <w:szCs w:val="24"/>
        </w:rPr>
        <w:t xml:space="preserve"> (</w:t>
      </w:r>
      <w:r w:rsidR="005F1B81" w:rsidRPr="00584B60">
        <w:rPr>
          <w:rFonts w:ascii="Times New Roman" w:hAnsi="Times New Roman" w:cs="Times New Roman"/>
          <w:sz w:val="24"/>
          <w:szCs w:val="24"/>
        </w:rPr>
        <w:t>проводится учителями-предметниками, руководителями школьных методических объединений (при наличии), заместителями руководителя ОО (по</w:t>
      </w:r>
      <w:proofErr w:type="gramEnd"/>
      <w:r w:rsidR="005F1B81" w:rsidRPr="0058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B81" w:rsidRPr="00584B60">
        <w:rPr>
          <w:rFonts w:ascii="Times New Roman" w:hAnsi="Times New Roman" w:cs="Times New Roman"/>
          <w:sz w:val="24"/>
          <w:szCs w:val="24"/>
        </w:rPr>
        <w:t>учебно-воспитательной работе), руководителем ОО в конце третьей четверти (или триместра) и до начала следующей четверти или триместра</w:t>
      </w:r>
      <w:r w:rsidRPr="00584B60">
        <w:rPr>
          <w:rFonts w:ascii="Times New Roman" w:hAnsi="Times New Roman" w:cs="Times New Roman"/>
          <w:sz w:val="24"/>
          <w:szCs w:val="24"/>
        </w:rPr>
        <w:t>)</w:t>
      </w:r>
      <w:r w:rsidR="005F1B81" w:rsidRPr="00584B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1B81" w:rsidRPr="00584B60" w:rsidRDefault="001367CD" w:rsidP="001367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1B81" w:rsidRPr="00584B60">
        <w:rPr>
          <w:rFonts w:ascii="Times New Roman" w:hAnsi="Times New Roman" w:cs="Times New Roman"/>
          <w:sz w:val="24"/>
          <w:szCs w:val="24"/>
        </w:rPr>
        <w:t>Результаты такого анализа оформляются в виде аналитического отчета, в котором отражена динамика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предмету.</w:t>
      </w:r>
      <w:proofErr w:type="gramEnd"/>
    </w:p>
    <w:p w:rsidR="005F1B81" w:rsidRPr="00584B60" w:rsidRDefault="005F1B81" w:rsidP="004B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04"/>
        <w:gridCol w:w="2173"/>
        <w:gridCol w:w="1701"/>
        <w:gridCol w:w="4214"/>
        <w:gridCol w:w="1701"/>
      </w:tblGrid>
      <w:tr w:rsidR="00584B60" w:rsidRPr="00584B60" w:rsidTr="00584B60">
        <w:trPr>
          <w:trHeight w:val="109"/>
        </w:trPr>
        <w:tc>
          <w:tcPr>
            <w:tcW w:w="804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№ </w:t>
            </w:r>
            <w:proofErr w:type="gramStart"/>
            <w:r w:rsidRPr="00584B60">
              <w:rPr>
                <w:sz w:val="24"/>
                <w:szCs w:val="24"/>
              </w:rPr>
              <w:t>п</w:t>
            </w:r>
            <w:proofErr w:type="gramEnd"/>
            <w:r w:rsidRPr="00584B60">
              <w:rPr>
                <w:sz w:val="24"/>
                <w:szCs w:val="24"/>
              </w:rPr>
              <w:t>/п</w:t>
            </w:r>
          </w:p>
        </w:tc>
        <w:tc>
          <w:tcPr>
            <w:tcW w:w="2173" w:type="dxa"/>
          </w:tcPr>
          <w:p w:rsidR="001367CD" w:rsidRPr="00584B60" w:rsidRDefault="001367CD" w:rsidP="00D90EF7">
            <w:pPr>
              <w:pStyle w:val="20"/>
              <w:shd w:val="clear" w:color="auto" w:fill="auto"/>
              <w:tabs>
                <w:tab w:val="left" w:pos="1957"/>
              </w:tabs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Участники</w:t>
            </w:r>
          </w:p>
        </w:tc>
        <w:tc>
          <w:tcPr>
            <w:tcW w:w="4214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Формат документа</w:t>
            </w:r>
          </w:p>
        </w:tc>
      </w:tr>
      <w:tr w:rsidR="00584B60" w:rsidRPr="00584B60" w:rsidTr="00584B60">
        <w:trPr>
          <w:trHeight w:val="704"/>
        </w:trPr>
        <w:tc>
          <w:tcPr>
            <w:tcW w:w="804" w:type="dxa"/>
          </w:tcPr>
          <w:p w:rsidR="001367CD" w:rsidRPr="00584B60" w:rsidRDefault="001367CD" w:rsidP="006E528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4.1</w:t>
            </w:r>
          </w:p>
        </w:tc>
        <w:tc>
          <w:tcPr>
            <w:tcW w:w="2173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>Учител</w:t>
            </w:r>
            <w:proofErr w:type="gramStart"/>
            <w:r w:rsidRPr="00584B60">
              <w:rPr>
                <w:color w:val="auto"/>
              </w:rPr>
              <w:t>я-</w:t>
            </w:r>
            <w:proofErr w:type="gramEnd"/>
            <w:r w:rsidRPr="00584B60">
              <w:rPr>
                <w:color w:val="auto"/>
              </w:rPr>
              <w:t xml:space="preserve"> предметники, школьные методические объединения, </w:t>
            </w:r>
          </w:p>
          <w:p w:rsidR="001367CD" w:rsidRPr="00584B60" w:rsidRDefault="001367CD" w:rsidP="003958D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214" w:type="dxa"/>
          </w:tcPr>
          <w:p w:rsidR="001367CD" w:rsidRPr="00584B60" w:rsidRDefault="001367CD" w:rsidP="006E528D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внутренней системе качества образования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</w:t>
            </w:r>
          </w:p>
          <w:p w:rsidR="001367CD" w:rsidRPr="00584B60" w:rsidRDefault="001367CD" w:rsidP="006E528D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образовательной программы</w:t>
            </w:r>
          </w:p>
          <w:p w:rsidR="001367CD" w:rsidRPr="00584B60" w:rsidRDefault="001367CD" w:rsidP="006E528D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и/или основного общего образования,</w:t>
            </w:r>
          </w:p>
          <w:p w:rsidR="001367CD" w:rsidRPr="00584B60" w:rsidRDefault="001367CD" w:rsidP="006E528D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содержатся в</w:t>
            </w:r>
          </w:p>
          <w:p w:rsidR="001367CD" w:rsidRPr="00584B60" w:rsidRDefault="001367CD" w:rsidP="006E528D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обобщенном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варианта</w:t>
            </w:r>
          </w:p>
          <w:p w:rsidR="001367CD" w:rsidRPr="00584B60" w:rsidRDefault="001367CD" w:rsidP="008D2930">
            <w:pPr>
              <w:tabs>
                <w:tab w:val="left" w:leader="underscore" w:pos="1095"/>
              </w:tabs>
              <w:ind w:left="23"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проверочной работы по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конкретному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учебному предмету</w:t>
            </w:r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Положение о внутренней системе качества образования</w:t>
            </w:r>
          </w:p>
        </w:tc>
      </w:tr>
      <w:tr w:rsidR="00584B60" w:rsidRPr="00584B60" w:rsidTr="00584B60">
        <w:trPr>
          <w:trHeight w:val="704"/>
        </w:trPr>
        <w:tc>
          <w:tcPr>
            <w:tcW w:w="804" w:type="dxa"/>
          </w:tcPr>
          <w:p w:rsidR="001367CD" w:rsidRPr="00584B60" w:rsidRDefault="001367CD" w:rsidP="006E528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173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84B60">
              <w:rPr>
                <w:sz w:val="24"/>
                <w:szCs w:val="24"/>
              </w:rPr>
              <w:t>текущей</w:t>
            </w:r>
            <w:proofErr w:type="gramEnd"/>
            <w:r w:rsidRPr="00584B60">
              <w:rPr>
                <w:sz w:val="24"/>
                <w:szCs w:val="24"/>
              </w:rPr>
              <w:t xml:space="preserve"> оценки обучающихся на учебных занятиях по учебному предмету</w:t>
            </w:r>
          </w:p>
        </w:tc>
        <w:tc>
          <w:tcPr>
            <w:tcW w:w="1701" w:type="dxa"/>
          </w:tcPr>
          <w:p w:rsidR="001367CD" w:rsidRPr="00584B60" w:rsidRDefault="00D90EF7" w:rsidP="00D90EF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</w:t>
            </w:r>
            <w:r w:rsidR="001367CD" w:rsidRPr="00584B60">
              <w:rPr>
                <w:sz w:val="24"/>
                <w:szCs w:val="24"/>
              </w:rPr>
              <w:t>и</w:t>
            </w:r>
          </w:p>
        </w:tc>
        <w:tc>
          <w:tcPr>
            <w:tcW w:w="4214" w:type="dxa"/>
          </w:tcPr>
          <w:p w:rsidR="001367CD" w:rsidRPr="00584B60" w:rsidRDefault="001367CD" w:rsidP="00D90EF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  <w:tr w:rsidR="00584B60" w:rsidRPr="00584B60" w:rsidTr="00584B60">
        <w:trPr>
          <w:trHeight w:val="704"/>
        </w:trPr>
        <w:tc>
          <w:tcPr>
            <w:tcW w:w="804" w:type="dxa"/>
          </w:tcPr>
          <w:p w:rsidR="001367CD" w:rsidRPr="00584B60" w:rsidRDefault="001367CD" w:rsidP="006E528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4.3</w:t>
            </w:r>
          </w:p>
        </w:tc>
        <w:tc>
          <w:tcPr>
            <w:tcW w:w="2173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84B60">
              <w:rPr>
                <w:sz w:val="24"/>
                <w:szCs w:val="24"/>
              </w:rPr>
              <w:t>тематической</w:t>
            </w:r>
            <w:proofErr w:type="gramEnd"/>
            <w:r w:rsidRPr="00584B60">
              <w:rPr>
                <w:sz w:val="24"/>
                <w:szCs w:val="24"/>
              </w:rPr>
              <w:t xml:space="preserve"> оценки обучающихся на учебных занятиях по учебному предмету</w:t>
            </w:r>
          </w:p>
        </w:tc>
        <w:tc>
          <w:tcPr>
            <w:tcW w:w="1701" w:type="dxa"/>
          </w:tcPr>
          <w:p w:rsidR="001367CD" w:rsidRPr="00584B60" w:rsidRDefault="001367CD" w:rsidP="00D90EF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4214" w:type="dxa"/>
          </w:tcPr>
          <w:p w:rsidR="001367CD" w:rsidRPr="00584B60" w:rsidRDefault="001367CD" w:rsidP="006E528D">
            <w:pPr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состав учебных занятий для проведения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</w:t>
            </w:r>
          </w:p>
          <w:p w:rsidR="001367CD" w:rsidRPr="00584B60" w:rsidRDefault="001367CD" w:rsidP="006E528D">
            <w:pPr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заданий для оценки несформированных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 видов деятельности,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 достижение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 результатов освоения основной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  <w:p w:rsidR="001367CD" w:rsidRPr="00584B60" w:rsidRDefault="001367CD" w:rsidP="00D90EF7">
            <w:pPr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и/или основного общего образования,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содержатся в контрольно- измерительных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материалах проверочной работы</w:t>
            </w:r>
            <w:r w:rsidR="00D90EF7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конкретном</w:t>
            </w:r>
            <w:proofErr w:type="gramEnd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учебному предмету</w:t>
            </w:r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  <w:tr w:rsidR="00584B60" w:rsidRPr="00584B60" w:rsidTr="00584B60">
        <w:trPr>
          <w:trHeight w:val="704"/>
        </w:trPr>
        <w:tc>
          <w:tcPr>
            <w:tcW w:w="804" w:type="dxa"/>
          </w:tcPr>
          <w:p w:rsidR="001367CD" w:rsidRPr="00584B60" w:rsidRDefault="001367CD" w:rsidP="006E528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4.4.</w:t>
            </w:r>
          </w:p>
        </w:tc>
        <w:tc>
          <w:tcPr>
            <w:tcW w:w="2173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proofErr w:type="gramStart"/>
            <w:r w:rsidRPr="00584B60">
              <w:rPr>
                <w:sz w:val="24"/>
                <w:szCs w:val="24"/>
              </w:rPr>
              <w:t>Проведение промежуточной (четвертной,  полугодовой) оценки обучающихся на учебных занятиях по учебному предмету</w:t>
            </w:r>
            <w:proofErr w:type="gramEnd"/>
          </w:p>
        </w:tc>
        <w:tc>
          <w:tcPr>
            <w:tcW w:w="1701" w:type="dxa"/>
          </w:tcPr>
          <w:p w:rsidR="001367CD" w:rsidRPr="00584B60" w:rsidRDefault="001367CD" w:rsidP="00D90EF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Учител</w:t>
            </w:r>
            <w:proofErr w:type="gramStart"/>
            <w:r w:rsidRPr="00584B60">
              <w:rPr>
                <w:sz w:val="24"/>
                <w:szCs w:val="24"/>
              </w:rPr>
              <w:t>я-</w:t>
            </w:r>
            <w:proofErr w:type="gramEnd"/>
            <w:r w:rsidRPr="00584B60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4214" w:type="dxa"/>
          </w:tcPr>
          <w:p w:rsidR="001367CD" w:rsidRPr="00584B60" w:rsidRDefault="001367CD" w:rsidP="001367C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  <w:lang w:eastAsia="ru-RU"/>
              </w:rPr>
            </w:pPr>
            <w:r w:rsidRPr="00584B60">
              <w:rPr>
                <w:sz w:val="24"/>
                <w:szCs w:val="24"/>
              </w:rPr>
              <w:t xml:space="preserve">Включение в состав учебных занятий для проведения промежуточной (четвертной, </w:t>
            </w:r>
            <w:r w:rsidRPr="00584B60">
              <w:rPr>
                <w:sz w:val="24"/>
                <w:szCs w:val="24"/>
                <w:lang w:eastAsia="ru-RU"/>
              </w:rPr>
              <w:t>полугодовой)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</w:t>
            </w:r>
          </w:p>
          <w:p w:rsidR="001367CD" w:rsidRPr="00584B60" w:rsidRDefault="001367CD" w:rsidP="006E52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и/или основного общего образования,</w:t>
            </w:r>
          </w:p>
          <w:p w:rsidR="001367CD" w:rsidRPr="00584B60" w:rsidRDefault="001367CD" w:rsidP="008D2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содержатся в контрольно-измерительных материалах проверочной работы по конкретному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учебному предмету</w:t>
            </w:r>
            <w:proofErr w:type="gramEnd"/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Технологические карты учебных занятий</w:t>
            </w:r>
          </w:p>
        </w:tc>
      </w:tr>
      <w:tr w:rsidR="00584B60" w:rsidRPr="00584B60" w:rsidTr="00584B60">
        <w:trPr>
          <w:trHeight w:val="704"/>
        </w:trPr>
        <w:tc>
          <w:tcPr>
            <w:tcW w:w="804" w:type="dxa"/>
          </w:tcPr>
          <w:p w:rsidR="001367CD" w:rsidRPr="00584B60" w:rsidRDefault="001367CD" w:rsidP="006E528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4.5</w:t>
            </w:r>
          </w:p>
        </w:tc>
        <w:tc>
          <w:tcPr>
            <w:tcW w:w="2173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Анализ результатов </w:t>
            </w:r>
            <w:proofErr w:type="gramStart"/>
            <w:r w:rsidRPr="00584B60">
              <w:rPr>
                <w:sz w:val="24"/>
                <w:szCs w:val="24"/>
              </w:rPr>
              <w:t>текущей</w:t>
            </w:r>
            <w:proofErr w:type="gramEnd"/>
            <w:r w:rsidRPr="00584B60">
              <w:rPr>
                <w:sz w:val="24"/>
                <w:szCs w:val="24"/>
              </w:rPr>
              <w:t xml:space="preserve">, тематической и промежуточной оценки планируемых результатов </w:t>
            </w:r>
            <w:r w:rsidRPr="00584B60">
              <w:rPr>
                <w:sz w:val="24"/>
                <w:szCs w:val="24"/>
              </w:rPr>
              <w:lastRenderedPageBreak/>
              <w:t>образовательной</w:t>
            </w:r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lastRenderedPageBreak/>
              <w:t>Учител</w:t>
            </w:r>
            <w:proofErr w:type="gramStart"/>
            <w:r w:rsidRPr="00584B60">
              <w:rPr>
                <w:color w:val="auto"/>
              </w:rPr>
              <w:t>я-</w:t>
            </w:r>
            <w:proofErr w:type="gramEnd"/>
            <w:r w:rsidRPr="00584B60">
              <w:rPr>
                <w:color w:val="auto"/>
              </w:rPr>
              <w:t xml:space="preserve"> предметники, школьные методические объединения, </w:t>
            </w:r>
          </w:p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заместитель директора по УВР,</w:t>
            </w:r>
          </w:p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 xml:space="preserve">директор школы </w:t>
            </w:r>
          </w:p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1367CD" w:rsidRPr="00584B60" w:rsidRDefault="001367CD" w:rsidP="008D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текущей, тематической и промежуточной оценки планируемых результатов образовательной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основного общего образования с учетом несформированных умений, видов деятельности, характеризующих достижение планируемых результатов </w:t>
            </w:r>
            <w:r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  <w:r w:rsidR="008D2930" w:rsidRPr="0058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6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проверочной работы по конкретному учебному предмету</w:t>
            </w:r>
            <w:proofErr w:type="gramEnd"/>
          </w:p>
        </w:tc>
        <w:tc>
          <w:tcPr>
            <w:tcW w:w="1701" w:type="dxa"/>
          </w:tcPr>
          <w:p w:rsidR="001367CD" w:rsidRPr="00584B60" w:rsidRDefault="001367CD" w:rsidP="006E528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</w:tr>
    </w:tbl>
    <w:p w:rsidR="00D90EF7" w:rsidRPr="00584B60" w:rsidRDefault="00D90EF7" w:rsidP="0079642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A08" w:rsidRPr="00584B60" w:rsidRDefault="005F1B81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B60">
        <w:rPr>
          <w:rFonts w:ascii="Times New Roman" w:hAnsi="Times New Roman" w:cs="Times New Roman"/>
          <w:b/>
          <w:sz w:val="24"/>
          <w:szCs w:val="24"/>
        </w:rPr>
        <w:t>V</w:t>
      </w:r>
      <w:r w:rsidR="004B2A08" w:rsidRPr="00584B60">
        <w:rPr>
          <w:rFonts w:ascii="Times New Roman" w:hAnsi="Times New Roman" w:cs="Times New Roman"/>
          <w:b/>
          <w:sz w:val="24"/>
          <w:szCs w:val="24"/>
        </w:rPr>
        <w:t xml:space="preserve">. Рефлексивный этап </w:t>
      </w:r>
    </w:p>
    <w:p w:rsidR="004B2A08" w:rsidRPr="00584B60" w:rsidRDefault="004B2A08" w:rsidP="007964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Провести 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 - октябре 2020 г. </w:t>
      </w:r>
    </w:p>
    <w:p w:rsidR="004B2A08" w:rsidRPr="00584B60" w:rsidRDefault="004B2A08" w:rsidP="007964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Такой анализ проводится по результатам всех предыдущих этапов учителями-предметниками, руководителями школьных методических объединений (при наличии), заместителями руководителя ОО (по учебно-воспитательной работе), руководителем ОО в конце третьей четверти или второго триместра и до начала следующей четверти или триместра. </w:t>
      </w:r>
    </w:p>
    <w:p w:rsidR="004B2A08" w:rsidRPr="00584B60" w:rsidRDefault="004B2A08" w:rsidP="007964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Результаты такого анализа оформляются в виде аналитического отчета, в котором отражена эффективность принятых мер, направленных на повышение качества реализации образовательной программы основного общего образования на основе результатов Всероссийских проверочных работ, проведенных в сентябре - октябре 2020 г.</w:t>
      </w:r>
    </w:p>
    <w:p w:rsidR="00D90EF7" w:rsidRPr="00584B60" w:rsidRDefault="00D90EF7" w:rsidP="007964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3024"/>
        <w:gridCol w:w="2268"/>
        <w:gridCol w:w="3118"/>
        <w:gridCol w:w="1418"/>
      </w:tblGrid>
      <w:tr w:rsidR="00584B60" w:rsidRPr="00584B60" w:rsidTr="001367CD">
        <w:trPr>
          <w:trHeight w:val="109"/>
        </w:trPr>
        <w:tc>
          <w:tcPr>
            <w:tcW w:w="804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 xml:space="preserve">№ </w:t>
            </w:r>
            <w:proofErr w:type="gramStart"/>
            <w:r w:rsidRPr="00584B60">
              <w:rPr>
                <w:sz w:val="24"/>
                <w:szCs w:val="24"/>
              </w:rPr>
              <w:t>п</w:t>
            </w:r>
            <w:proofErr w:type="gramEnd"/>
            <w:r w:rsidRPr="00584B60">
              <w:rPr>
                <w:sz w:val="24"/>
                <w:szCs w:val="24"/>
              </w:rPr>
              <w:t>/п</w:t>
            </w:r>
          </w:p>
        </w:tc>
        <w:tc>
          <w:tcPr>
            <w:tcW w:w="3024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right="64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1367CD" w:rsidRPr="00584B60" w:rsidRDefault="001367CD" w:rsidP="00D90E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Формат документа</w:t>
            </w:r>
          </w:p>
        </w:tc>
      </w:tr>
      <w:tr w:rsidR="00584B60" w:rsidRPr="00584B60" w:rsidTr="001367CD">
        <w:trPr>
          <w:trHeight w:val="704"/>
        </w:trPr>
        <w:tc>
          <w:tcPr>
            <w:tcW w:w="804" w:type="dxa"/>
          </w:tcPr>
          <w:p w:rsidR="001367CD" w:rsidRPr="00584B60" w:rsidRDefault="001367CD" w:rsidP="0049477D">
            <w:pPr>
              <w:pStyle w:val="4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5.1</w:t>
            </w:r>
          </w:p>
        </w:tc>
        <w:tc>
          <w:tcPr>
            <w:tcW w:w="3024" w:type="dxa"/>
          </w:tcPr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Анализ эффективности принятых мер по организации образовательного процесса</w:t>
            </w:r>
          </w:p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года.</w:t>
            </w:r>
          </w:p>
        </w:tc>
        <w:tc>
          <w:tcPr>
            <w:tcW w:w="2268" w:type="dxa"/>
          </w:tcPr>
          <w:p w:rsidR="001367CD" w:rsidRPr="00584B60" w:rsidRDefault="001367CD" w:rsidP="0049477D">
            <w:pPr>
              <w:pStyle w:val="Default"/>
              <w:jc w:val="both"/>
              <w:rPr>
                <w:color w:val="auto"/>
              </w:rPr>
            </w:pPr>
            <w:r w:rsidRPr="00584B60">
              <w:rPr>
                <w:color w:val="auto"/>
              </w:rPr>
              <w:t>Учител</w:t>
            </w:r>
            <w:proofErr w:type="gramStart"/>
            <w:r w:rsidRPr="00584B60">
              <w:rPr>
                <w:color w:val="auto"/>
              </w:rPr>
              <w:t>я-</w:t>
            </w:r>
            <w:proofErr w:type="gramEnd"/>
            <w:r w:rsidRPr="00584B60">
              <w:rPr>
                <w:color w:val="auto"/>
              </w:rPr>
              <w:t xml:space="preserve"> предметники, школьные методические объединения, </w:t>
            </w:r>
          </w:p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заместитель директора по УВР,</w:t>
            </w:r>
          </w:p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директор школы.</w:t>
            </w:r>
          </w:p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Повышение качества реализации образовательной программы основного общего образования на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1418" w:type="dxa"/>
          </w:tcPr>
          <w:p w:rsidR="001367CD" w:rsidRPr="00584B60" w:rsidRDefault="001367CD" w:rsidP="0049477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sz w:val="24"/>
                <w:szCs w:val="24"/>
              </w:rPr>
            </w:pPr>
            <w:r w:rsidRPr="00584B60"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181F0A" w:rsidRPr="00584B60" w:rsidRDefault="00181F0A" w:rsidP="00181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B60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учителю по устранению </w:t>
      </w:r>
      <w:proofErr w:type="gramStart"/>
      <w:r w:rsidRPr="00584B60">
        <w:rPr>
          <w:rFonts w:ascii="Times New Roman" w:hAnsi="Times New Roman" w:cs="Times New Roman"/>
          <w:b/>
          <w:bCs/>
          <w:sz w:val="24"/>
          <w:szCs w:val="24"/>
        </w:rPr>
        <w:t>выявленных</w:t>
      </w:r>
      <w:proofErr w:type="gramEnd"/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B60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796427" w:rsidRPr="00584B60">
        <w:rPr>
          <w:rFonts w:ascii="Times New Roman" w:hAnsi="Times New Roman" w:cs="Times New Roman"/>
          <w:b/>
          <w:bCs/>
          <w:sz w:val="24"/>
          <w:szCs w:val="24"/>
        </w:rPr>
        <w:t>облем при подготовке к ВПР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Основная цель ВПР – своевременная диагностика уровня достижения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Подготовка к ВПР – это систематизированное повторение учебного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материала, которое любой учитель организует вне зависимости от того, кто 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как проводит итоговое оценивание. Повторение ни в коем случае нельзя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сводить к «натаскиванию» на решение типовых задач из демоверсий. Задача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учителя – определить, где у ребенка затруднения, и их ликвидировать. Важно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также сформировать у детей потребность в пополнении и корректировке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своих знаний. Опыт выполнения работ разного формата позволит ученику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быть психологически готовым к ВПР с любой структурой. Для учителя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подготовка детей к испытаниям – это не самоцель, а возможность для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улучшения образовательных результатов, чтобы ребята перешли в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следующий кла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сс с пр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>очными знаниями.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Для совершенствования процесса преподавания математики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рекомендуем изучить следующие документы Федеральной службы по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надзору в сфере образования и науки:</w:t>
      </w:r>
    </w:p>
    <w:p w:rsidR="00181F0A" w:rsidRPr="00584B60" w:rsidRDefault="00B00D03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описание контрольных измерительных материалов для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проведения проверочной работы по мате</w:t>
      </w:r>
      <w:r w:rsidR="004E74BC" w:rsidRPr="00584B60">
        <w:rPr>
          <w:rFonts w:ascii="Times New Roman" w:hAnsi="Times New Roman" w:cs="Times New Roman"/>
          <w:sz w:val="24"/>
          <w:szCs w:val="24"/>
        </w:rPr>
        <w:t>матике</w:t>
      </w:r>
      <w:r w:rsidR="00181F0A" w:rsidRPr="00584B60">
        <w:rPr>
          <w:rFonts w:ascii="Times New Roman" w:hAnsi="Times New Roman" w:cs="Times New Roman"/>
          <w:sz w:val="24"/>
          <w:szCs w:val="24"/>
        </w:rPr>
        <w:t>. В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описании ВПР содержатся сведения о распределении заданий в работе по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 xml:space="preserve">блокам </w:t>
      </w:r>
      <w:r w:rsidR="00181F0A" w:rsidRPr="00584B60">
        <w:rPr>
          <w:rFonts w:ascii="Times New Roman" w:hAnsi="Times New Roman" w:cs="Times New Roman"/>
          <w:sz w:val="24"/>
          <w:szCs w:val="24"/>
        </w:rPr>
        <w:lastRenderedPageBreak/>
        <w:t>содержания и проверяемым способам действий, о системе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оценивания отдельных заданий, временные затраты на каждое задание и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работы в целом.</w:t>
      </w:r>
    </w:p>
    <w:p w:rsidR="00181F0A" w:rsidRPr="00584B60" w:rsidRDefault="00B00D03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демонстрационный вариант контрольных измерительных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материалов проверочной работы по мат</w:t>
      </w:r>
      <w:r w:rsidR="004E74BC" w:rsidRPr="00584B60">
        <w:rPr>
          <w:rFonts w:ascii="Times New Roman" w:hAnsi="Times New Roman" w:cs="Times New Roman"/>
          <w:sz w:val="24"/>
          <w:szCs w:val="24"/>
        </w:rPr>
        <w:t>ематике</w:t>
      </w:r>
      <w:r w:rsidR="00181F0A" w:rsidRPr="00584B60">
        <w:rPr>
          <w:rFonts w:ascii="Times New Roman" w:hAnsi="Times New Roman" w:cs="Times New Roman"/>
          <w:sz w:val="24"/>
          <w:szCs w:val="24"/>
        </w:rPr>
        <w:t>.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Образец всероссийской проверочной работы дает представление о структуре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всероссийской проверочной работы, количестве и форме заданий, уровне их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сложности.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Р</w:t>
      </w:r>
      <w:r w:rsidR="004E74BC" w:rsidRPr="00584B60">
        <w:rPr>
          <w:rFonts w:ascii="Times New Roman" w:hAnsi="Times New Roman" w:cs="Times New Roman"/>
          <w:sz w:val="24"/>
          <w:szCs w:val="24"/>
        </w:rPr>
        <w:t>еальные варианты</w:t>
      </w:r>
      <w:r w:rsidRPr="00584B60">
        <w:rPr>
          <w:rFonts w:ascii="Times New Roman" w:hAnsi="Times New Roman" w:cs="Times New Roman"/>
          <w:sz w:val="24"/>
          <w:szCs w:val="24"/>
        </w:rPr>
        <w:t>, тренировочные варианты 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демоверсии с описанием контрольных измерительных материалов можно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найти по ссылкам:</w:t>
      </w:r>
    </w:p>
    <w:p w:rsidR="00181F0A" w:rsidRPr="00584B60" w:rsidRDefault="00181F0A" w:rsidP="00181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http://onlyege.ru/ege/vpr-5/vpr-matematika-5/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Кроме этого, важно проводить сравнение областных показателей с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показателями своего города (района) и своей школы, что поможет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подсказать, на что стоит обратить особое внимание в будущем. На сайте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РЦОКОСО http://rcoko65.ru/ в разделе РЦОИ-Отдел мониторинговых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 xml:space="preserve">исследований и экспертных оценок качества образования </w:t>
      </w:r>
      <w:r w:rsidR="00B00D03" w:rsidRPr="00584B60">
        <w:rPr>
          <w:rFonts w:ascii="Times New Roman" w:hAnsi="Times New Roman" w:cs="Times New Roman"/>
          <w:sz w:val="24"/>
          <w:szCs w:val="24"/>
        </w:rPr>
        <w:t>–</w:t>
      </w:r>
      <w:r w:rsidRPr="00584B60">
        <w:rPr>
          <w:rFonts w:ascii="Times New Roman" w:hAnsi="Times New Roman" w:cs="Times New Roman"/>
          <w:sz w:val="24"/>
          <w:szCs w:val="24"/>
        </w:rPr>
        <w:t xml:space="preserve"> Мониторинговые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и диагностические исследования качества образования – Всероссийские исследования - ВПР находятся сборники аналитических материалов по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4E74BC" w:rsidRPr="00584B60">
        <w:rPr>
          <w:rFonts w:ascii="Times New Roman" w:hAnsi="Times New Roman" w:cs="Times New Roman"/>
          <w:sz w:val="24"/>
          <w:szCs w:val="24"/>
        </w:rPr>
        <w:t>всех</w:t>
      </w:r>
      <w:r w:rsidRPr="00584B6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При подготовке к ВПР необходимо обращать внимание на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формирование у учащихся умений, заложенных разработчиками 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 xml:space="preserve">обозначенных в обобщенном плане работы, а не «натаскивать» детей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конкретные задания прошлых лет.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Большинство учащихся смогут преодолеть критическую область (0-6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баллов для 5 и 7 классов, 0-5 баллов для 6 классов), если учитель сумеет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направить деятельность учеников на получение гарантированного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минимального результата. Для этого учителю можно рекомендовать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предварительно ознакомиться и проанализировать информацию,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касающуюся сложности каждого задания, оцениваемой в баллах, а также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временными затратами, необходимыми для выполнения каждого задания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работы. В первую очередь следует ориентировать слабых учащихся делать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достаточно шаблонные задания, фактически не требующие творческого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подхода. Это задания вычислительного плана, задания, связанные с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умениями изображать геометрические фигуры, а также задания,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проверяющие умения работать с таблицами, диаграммами, графиками,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описывающими реальные зависимости: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4B60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584B60">
        <w:rPr>
          <w:rFonts w:ascii="Times New Roman" w:hAnsi="Times New Roman" w:cs="Times New Roman"/>
          <w:sz w:val="24"/>
          <w:szCs w:val="24"/>
        </w:rPr>
        <w:t xml:space="preserve"> для 5 класса (7 – </w:t>
      </w:r>
      <w:proofErr w:type="spellStart"/>
      <w:r w:rsidRPr="00584B60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584B60">
        <w:rPr>
          <w:rFonts w:ascii="Times New Roman" w:hAnsi="Times New Roman" w:cs="Times New Roman"/>
          <w:sz w:val="24"/>
          <w:szCs w:val="24"/>
        </w:rPr>
        <w:t xml:space="preserve"> балл)– задания №1, 2, 3, 5, 7, 9, 11(1),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12(1).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4B60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584B60">
        <w:rPr>
          <w:rFonts w:ascii="Times New Roman" w:hAnsi="Times New Roman" w:cs="Times New Roman"/>
          <w:sz w:val="24"/>
          <w:szCs w:val="24"/>
        </w:rPr>
        <w:t xml:space="preserve"> для 6 класса (6 – </w:t>
      </w:r>
      <w:proofErr w:type="spellStart"/>
      <w:r w:rsidRPr="00584B60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584B60">
        <w:rPr>
          <w:rFonts w:ascii="Times New Roman" w:hAnsi="Times New Roman" w:cs="Times New Roman"/>
          <w:sz w:val="24"/>
          <w:szCs w:val="24"/>
        </w:rPr>
        <w:t xml:space="preserve"> балл)– задания №1, 2, 4, 6, 8, 9, 12.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4B60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584B60">
        <w:rPr>
          <w:rFonts w:ascii="Times New Roman" w:hAnsi="Times New Roman" w:cs="Times New Roman"/>
          <w:sz w:val="24"/>
          <w:szCs w:val="24"/>
        </w:rPr>
        <w:t xml:space="preserve"> для 7 класса (7 – </w:t>
      </w:r>
      <w:proofErr w:type="spellStart"/>
      <w:r w:rsidRPr="00584B60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584B60">
        <w:rPr>
          <w:rFonts w:ascii="Times New Roman" w:hAnsi="Times New Roman" w:cs="Times New Roman"/>
          <w:sz w:val="24"/>
          <w:szCs w:val="24"/>
        </w:rPr>
        <w:t xml:space="preserve"> балл)– задания №1, 2, 3, 5, 6, 7, 9, 13, 15.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Также учитель должен организовать работу на уроках так, чтобы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подготовить учащихся к написанию ВПР как психологически, так 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предметно. Для этого на каждом уроке следует рассматривать задания,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близкие по структуре к заданиям ВПР. То есть учитель должен создать банк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заданий для подготовки к ВПР. Для составления подобного банка заданий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учителя могут использовать образовательный портал «РЕШУ ВПР»: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https://math5-vpr.sdamgia.ru/ для подготовки 5 </w:t>
      </w:r>
      <w:r w:rsidR="00D614DF" w:rsidRPr="00584B60">
        <w:rPr>
          <w:rFonts w:ascii="Times New Roman" w:hAnsi="Times New Roman" w:cs="Times New Roman"/>
          <w:sz w:val="24"/>
          <w:szCs w:val="24"/>
        </w:rPr>
        <w:t>– 9 классов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Очень важным является вопрос организации работы учащихся: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1. Для того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чтобы иметь реальные представления об уровне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подготовки каждого обучающегося, необходимо провести персональный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анализ результатов выполнения ВПР. Важно выявить причину, по которой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учащиеся не выполнили задания, почему не достигли базового уровня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результатов («не пытался», «не успел», «не знал, как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выполнить»). Сгруппировать ошибки по разделам содержания предмета.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2. Организовывать на уроках математики самостоятельную деятельность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обучающихся для определения индивидуального плана работы над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ошибками, исправление допущенных ошибок в своей работе. Такая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деятельность формирует и развивает универсальные учебные действия.</w:t>
      </w:r>
    </w:p>
    <w:p w:rsidR="00181F0A" w:rsidRPr="00584B60" w:rsidRDefault="00181F0A" w:rsidP="00B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3. Включать на уроках математики работу по поиску и преобразованию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 xml:space="preserve">информации, ее 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с</w:t>
      </w:r>
      <w:r w:rsidRPr="00584B60">
        <w:rPr>
          <w:rFonts w:ascii="Times New Roman" w:hAnsi="Times New Roman" w:cs="Times New Roman"/>
          <w:sz w:val="24"/>
          <w:szCs w:val="24"/>
        </w:rPr>
        <w:t>труктурированию; работу с научными текстами; задания,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развивающие навыки самоконтроля, повышения внимательности учащихся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посредством организации взаимопроверки, самопроверки, работы по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алгоритму, плану.</w:t>
      </w:r>
    </w:p>
    <w:p w:rsidR="00181F0A" w:rsidRPr="00584B60" w:rsidRDefault="00181F0A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4. Регулярно создавать на уроках математики учебные ситуации,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связанные с самостоятельным выбором (задания, деятельности, способа 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др.); нестандартные ситуации; переключать внимание учащихся от одного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рода деятельности к другому.</w:t>
      </w:r>
    </w:p>
    <w:p w:rsidR="00181F0A" w:rsidRPr="00584B60" w:rsidRDefault="00181F0A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5. Рекомендуется применять:</w:t>
      </w:r>
    </w:p>
    <w:p w:rsidR="00181F0A" w:rsidRPr="00584B60" w:rsidRDefault="00A62F7C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технологии личностно-ориентированного обучения,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преобладающим методом такого обучения является поисков</w:t>
      </w:r>
      <w:proofErr w:type="gramStart"/>
      <w:r w:rsidR="00181F0A" w:rsidRPr="00584B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исследовательский, познавательный через самостоятельную деятельность;</w:t>
      </w:r>
    </w:p>
    <w:p w:rsidR="00181F0A" w:rsidRPr="00584B60" w:rsidRDefault="00181F0A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педагог находится «вместе с учениками», но ни в коем образе «не над ними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или рядом с ними»;</w:t>
      </w:r>
    </w:p>
    <w:p w:rsidR="00181F0A" w:rsidRPr="00584B60" w:rsidRDefault="00A62F7C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технологии проблемного обучения (учащимся нравится решать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проблемные ситуации, находить сходства и различия, самим решать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проблему, участвовать в дискуссиях, доказывать свою точку зрения, в том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числе и в письменном виде);</w:t>
      </w:r>
    </w:p>
    <w:p w:rsidR="00181F0A" w:rsidRPr="00584B60" w:rsidRDefault="00A62F7C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технологии развития критического мышления;</w:t>
      </w:r>
    </w:p>
    <w:p w:rsidR="00181F0A" w:rsidRPr="00584B60" w:rsidRDefault="00A62F7C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технологии визуализации;</w:t>
      </w:r>
    </w:p>
    <w:p w:rsidR="00181F0A" w:rsidRPr="00584B60" w:rsidRDefault="00A62F7C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комбинировать различные технологии обучения: на основе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решения задач, схематических и знаковых моделей.</w:t>
      </w:r>
    </w:p>
    <w:p w:rsidR="00181F0A" w:rsidRPr="00584B60" w:rsidRDefault="00181F0A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6. Планируя учебный процесс, следует обратить внимание на развитие</w:t>
      </w:r>
      <w:r w:rsidR="00B00D03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следующих умений обучающихся:</w:t>
      </w:r>
    </w:p>
    <w:p w:rsidR="00181F0A" w:rsidRPr="00584B60" w:rsidRDefault="00181F0A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решать текстовые задачи;</w:t>
      </w:r>
    </w:p>
    <w:p w:rsidR="00181F0A" w:rsidRPr="00584B60" w:rsidRDefault="00B00D03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выполнять оценку числовых выражений;</w:t>
      </w:r>
    </w:p>
    <w:p w:rsidR="00181F0A" w:rsidRPr="00584B60" w:rsidRDefault="00B00D03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осуществлять переход от одной формы записи чисел к другой;</w:t>
      </w:r>
    </w:p>
    <w:p w:rsidR="00181F0A" w:rsidRPr="00584B60" w:rsidRDefault="00B00D03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 xml:space="preserve">работать с различными </w:t>
      </w:r>
      <w:r w:rsidRPr="00584B60">
        <w:rPr>
          <w:rFonts w:ascii="Times New Roman" w:hAnsi="Times New Roman" w:cs="Times New Roman"/>
          <w:sz w:val="24"/>
          <w:szCs w:val="24"/>
        </w:rPr>
        <w:t>видами представления информации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(текстовыми, графическими, табличными);</w:t>
      </w:r>
      <w:r w:rsidR="008D2930" w:rsidRPr="00584B6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>троить чертежи, развертки фигур;</w:t>
      </w:r>
    </w:p>
    <w:p w:rsidR="00181F0A" w:rsidRPr="00584B60" w:rsidRDefault="00B00D03" w:rsidP="00A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проводить самоконтроль, сравнивать полученный результат с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вопросом задачи.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7. Учащихся рекомендуем учить «технике сдачи теста». Эта техника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включает в себя следующие моменты: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обучение постоянному контролю времени;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необходимо обращать внимание учащихся на то, сколько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времени необходимо тратить на то или иное задание;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необходимо учить школьников простым приемам для проверки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результатов сразу, а не «если останется время»; после решения задания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приучать учеников внимательно перечитывать условие и вопрос (что нужно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было найти?);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в процессе обучения необходимо больше внимания уделять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развитию самостоятельности мышления учащихся. Реализация этой задачи в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практике работы школы является одним из путей повышения качества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математического образования.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Необходимо создавать ситуацию «успеха», при которой каждый ученик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смог бы почувствовать себя полноценным участником учебного процесса.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Одна из задач учителя заключается не в доказательстве незнания или слабого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знания ученика, а в возможности дать ребенку поверить, что он может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учиться лучше, что у него получается. Нужно помочь ребенку поверить в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собственные силы, мотивировать его на учебу.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Очень важно развивать устные вычислительные навыки на уроках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математики. Часть приемов может применяться при работе со всем классом,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часть, направленная на развитие внимания, памяти и мышления, может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подбираться для группы учеников по результатам диагностик.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Эффективные формы проведения устного счета: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1. Математические диктанты.</w:t>
      </w:r>
      <w:r w:rsidR="008D2930" w:rsidRPr="00584B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4B60">
        <w:rPr>
          <w:rFonts w:ascii="Times New Roman" w:hAnsi="Times New Roman" w:cs="Times New Roman"/>
          <w:sz w:val="24"/>
          <w:szCs w:val="24"/>
        </w:rPr>
        <w:t>2. Игры и игровые моменты.</w:t>
      </w:r>
      <w:r w:rsidR="008D2930" w:rsidRPr="00584B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4B60">
        <w:rPr>
          <w:rFonts w:ascii="Times New Roman" w:hAnsi="Times New Roman" w:cs="Times New Roman"/>
          <w:sz w:val="24"/>
          <w:szCs w:val="24"/>
        </w:rPr>
        <w:t>3. Тесты «Проверь себя сам».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4. Устный счет с использованием карточек. Одна сторона карточек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– зеленая, а вторая – красная. Учитель предлагает примеры, и если ученик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дает правильный ответ, то другие дети показывают зеленую сторону, если он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ошибся – красную. При этом учитель имеет возможность оценить знания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всех учащихся, а не только того, кто отвечает.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5. Физкультурная минутка. Такие минутки особенно необходимы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для учеников 5-6 классов, чтобы дать возможность отдохнуть. Важно эти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минутки наполнять математическим содержанием.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6. Равный счет. Учитель записывает на доске упражнения с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ответом. Ученики должны придумать свои примеры с тем же ответом. Их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примеры на доске не записываются. Ребята должны на слух определять,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B6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ли составлен пример, на слу</w:t>
      </w:r>
      <w:r w:rsidR="00A62F7C" w:rsidRPr="00584B60">
        <w:rPr>
          <w:rFonts w:ascii="Times New Roman" w:hAnsi="Times New Roman" w:cs="Times New Roman"/>
          <w:sz w:val="24"/>
          <w:szCs w:val="24"/>
        </w:rPr>
        <w:t>х воспринимать названные числа.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7. Беглый счет. Учитель показывает карточку с заданием и тут же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громко прочитывает его. Учащиеся устно выполняют действия и сообщают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свои ответы. Карточки быстро сменяют одна другую, но последние задания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предлагаются уже не с помощью карточек, а только устно.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8. Задачи по готовым чертежам, схемам.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lastRenderedPageBreak/>
        <w:t xml:space="preserve">Как показывает опыт, при умелом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устных упражнений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они могут играть немаловажную роль в повышении эффективности урока.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 xml:space="preserve">Основные условия при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– рассматривать устные упражнения не как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дополнительный материал и никак самоцель, а как органическую,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необходимую часть урока, без которой усвоение знаний и навыков будет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протекать с большими трудностями, с большей потерей времени.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Каждое упражнение на уроке должно даваться с чётко определённой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целью. Устные упражнения, как и любые другие упражнения, проводятся с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одной из следующих целей: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подготовка к пониманию нового материала;</w:t>
      </w:r>
      <w:r w:rsidR="00D614DF" w:rsidRPr="00584B6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>акреплению пройденного материала;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отработка приобретённых навыков.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Проводя устные упражнения, учитель должен быть уверен, что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работают все, и притом активно. Он должен также получить обратную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информацию: как выполнили упражнение, усвоен ли способ решения.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Отсюда вывод: чтобы гарантировать участие в работе всех учащихся, нужно,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очевидно, соблюдать ряд условий эффективности устных упражнений: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1. Желательно, чтобы задачи для устных упражнений в 5-9 классах были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заранее выписаны на отдельных листах или на доске, чтобы каждый ученик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на протяжении всего процесса устного решения видел эти задания.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2. Условия геометрических задач, решаемых устно, желательно задавать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хотя бы частично на чертеже.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3. Устные упражнения желательно чередовать с письменным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выполнением упражнений аналогичного типа на самостоятельных и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контрольных работах. Если это условие нарушается, то оказывается, что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через какое-то время многие учащиеся не могут справиться на контрольной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работе с такими же задачами, которые они решали устно.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4. Во время устных упражнений следует особенно тщательно соблюдать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паузы, чтобы учащиеся успевали обдумать решения задач.</w:t>
      </w:r>
    </w:p>
    <w:p w:rsidR="00181F0A" w:rsidRPr="00584B60" w:rsidRDefault="00181F0A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5. При устном решении задач особенно важно соблюдать принципы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построения системы упражнений (однотипности, непрерывного повторения,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использования контрпримеров и т.д.).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В устной работе особенно ярко проявляется еще один аспект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современного обучения - она дает возможность для формирования и развития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диалоговой культуры учащихся, которая является элементом общей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культуры современного человека. Она дает умение вести диалог с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Pr="00584B60">
        <w:rPr>
          <w:rFonts w:ascii="Times New Roman" w:hAnsi="Times New Roman" w:cs="Times New Roman"/>
          <w:sz w:val="24"/>
          <w:szCs w:val="24"/>
        </w:rPr>
        <w:t>собеседником, умение общаться, убеждать, слушать его.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Отметим основные умен</w:t>
      </w:r>
      <w:r w:rsidR="00A62F7C" w:rsidRPr="00584B60">
        <w:rPr>
          <w:rFonts w:ascii="Times New Roman" w:hAnsi="Times New Roman" w:cs="Times New Roman"/>
          <w:sz w:val="24"/>
          <w:szCs w:val="24"/>
        </w:rPr>
        <w:t xml:space="preserve">ия и навыки, которые необходимо </w:t>
      </w:r>
      <w:r w:rsidRPr="00584B60">
        <w:rPr>
          <w:rFonts w:ascii="Times New Roman" w:hAnsi="Times New Roman" w:cs="Times New Roman"/>
          <w:sz w:val="24"/>
          <w:szCs w:val="24"/>
        </w:rPr>
        <w:t xml:space="preserve">сформировать у учащихся при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584B60">
        <w:rPr>
          <w:rFonts w:ascii="Times New Roman" w:hAnsi="Times New Roman" w:cs="Times New Roman"/>
          <w:sz w:val="24"/>
          <w:szCs w:val="24"/>
        </w:rPr>
        <w:t xml:space="preserve"> устного счета: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запоминание чисел;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безошибочное применение таблиц сложения и умножения</w:t>
      </w:r>
      <w:r w:rsidRPr="00584B60">
        <w:rPr>
          <w:rFonts w:ascii="Times New Roman" w:hAnsi="Times New Roman" w:cs="Times New Roman"/>
          <w:sz w:val="24"/>
          <w:szCs w:val="24"/>
        </w:rPr>
        <w:t xml:space="preserve"> </w:t>
      </w:r>
      <w:r w:rsidR="00181F0A" w:rsidRPr="00584B60">
        <w:rPr>
          <w:rFonts w:ascii="Times New Roman" w:hAnsi="Times New Roman" w:cs="Times New Roman"/>
          <w:sz w:val="24"/>
          <w:szCs w:val="24"/>
        </w:rPr>
        <w:t>натуральных чисел;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использование особенностей некоторых чисел;</w:t>
      </w:r>
      <w:r w:rsidR="00D614DF" w:rsidRPr="00584B6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>рименение свойств действий над числами.</w:t>
      </w:r>
    </w:p>
    <w:p w:rsidR="00181F0A" w:rsidRPr="00584B60" w:rsidRDefault="00181F0A" w:rsidP="0079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Чтобы овладеть умениями устного счета учащемуся достаточно уметь: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складывать и умножать однозначные числа;</w:t>
      </w:r>
      <w:r w:rsidR="00D614DF" w:rsidRPr="00584B6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>рибавлять к двузначному числу однозначное;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 xml:space="preserve">вычитать из однозначного или двузначного числа </w:t>
      </w:r>
      <w:proofErr w:type="gramStart"/>
      <w:r w:rsidR="00181F0A" w:rsidRPr="00584B60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>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складывать несколько однозначных чисел;</w:t>
      </w:r>
      <w:r w:rsidR="00D614DF" w:rsidRPr="00584B6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>кладывать и вычитать двузначные числа;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 xml:space="preserve">делить однозначное или двузначное число </w:t>
      </w:r>
      <w:proofErr w:type="gramStart"/>
      <w:r w:rsidR="00181F0A" w:rsidRPr="00584B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81F0A" w:rsidRPr="00584B60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181F0A" w:rsidRPr="00584B60" w:rsidRDefault="00A62F7C" w:rsidP="00A5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60">
        <w:rPr>
          <w:rFonts w:ascii="Times New Roman" w:hAnsi="Times New Roman" w:cs="Times New Roman"/>
          <w:sz w:val="24"/>
          <w:szCs w:val="24"/>
        </w:rPr>
        <w:t>-</w:t>
      </w:r>
      <w:r w:rsidR="00181F0A" w:rsidRPr="00584B60">
        <w:rPr>
          <w:rFonts w:ascii="Times New Roman" w:hAnsi="Times New Roman" w:cs="Times New Roman"/>
          <w:sz w:val="24"/>
          <w:szCs w:val="24"/>
        </w:rPr>
        <w:t>производить действия с дробными числами.</w:t>
      </w:r>
    </w:p>
    <w:p w:rsidR="005011A4" w:rsidRPr="00584B60" w:rsidRDefault="005011A4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В заключении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1. Составьте план подготовки по предмету и расскажите о нем учащимся.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Лучше, конечно, составить план-график в начале года, который максимально учитывает все события школьной жизни, праздники и мероприятия, позволит заранее спланировать объем и сроки изучения учебного ма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 Если годового плана нет, составьте на месяц, это поможет вам скоординировать подготовительную работу.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2. Дайте учащимся возможность оценить их достижения в учебе.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Обсуждая с учащимися пройденный материал, делайте акцент на том, что им удалось изучить и что у них получается хорошо.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3. Не говорите с учащимися о ВПР слишком часто.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Регулярно проводите короткие демонстрационные работы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ней внимание.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Используйте при </w:t>
      </w:r>
      <w:proofErr w:type="gramStart"/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изучении</w:t>
      </w:r>
      <w:proofErr w:type="gramEnd"/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учебного материала различные педагогические технологии, методы и приемы.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материал должен быть разнообразен: плакаты, </w:t>
      </w:r>
      <w:proofErr w:type="gramStart"/>
      <w:r w:rsidRPr="00584B60">
        <w:rPr>
          <w:rFonts w:ascii="Times New Roman" w:hAnsi="Times New Roman" w:cs="Times New Roman"/>
          <w:sz w:val="24"/>
          <w:szCs w:val="24"/>
          <w:lang w:eastAsia="ru-RU"/>
        </w:rPr>
        <w:t>интел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лект-карты</w:t>
      </w:r>
      <w:proofErr w:type="gramEnd"/>
      <w:r w:rsidRPr="00584B60">
        <w:rPr>
          <w:rFonts w:ascii="Times New Roman" w:hAnsi="Times New Roman" w:cs="Times New Roman"/>
          <w:sz w:val="24"/>
          <w:szCs w:val="24"/>
          <w:lang w:eastAsia="ru-RU"/>
        </w:rPr>
        <w:t>, презентации, ролевые игры, проекты, творческие зада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чи. Использование различных методов позволяет усваивать матери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ал ученикам с различными особенностями восприятия информации.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«Скажи мне - и я забуду, учи меня - и я могу запомнить, вовлекай меня - и я научусь» 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t>(Б. Франклин).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Во время изучения материала важно, чтобы учащиеся принимали актив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ное самостоятельное участие в его изучении - готовили совместные про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екты и презентации в классе и по группам, обучали и проверяли друг друга.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6. Научите учащихся работать с критериями оценки заданий.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Покажите простой пример демонстрационного задания и разберите подробно, как оно будет оцениваться. Понимая критерии оценки, уча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щимся будет легче понять, как выполнить то или иное задание.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Не показывайте страха и беспокойства по поводу </w:t>
      </w:r>
      <w:proofErr w:type="gramStart"/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предстоящих</w:t>
      </w:r>
      <w:proofErr w:type="gramEnd"/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ВПР.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ВПР, безусловно, событие, которое вызывает стресс у всех его участников: учащихся, родителей, учителей, администрации обра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8. Хвалите своих учеников.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ла должна быть искренней и по существу. Убедитесь, что ваши ученики имеют реалистичные цели в отношении </w:t>
      </w:r>
      <w:proofErr w:type="gramStart"/>
      <w:r w:rsidRPr="00584B60">
        <w:rPr>
          <w:rFonts w:ascii="Times New Roman" w:hAnsi="Times New Roman" w:cs="Times New Roman"/>
          <w:sz w:val="24"/>
          <w:szCs w:val="24"/>
          <w:lang w:eastAsia="ru-RU"/>
        </w:rPr>
        <w:t>предстоящих</w:t>
      </w:r>
      <w:proofErr w:type="gramEnd"/>
      <w:r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проверочных.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9. Общайтесь с коллегами!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10. Обсуждайте с учащимися важность здорового образа жизни.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Хороший сон и правильное питание, умение сосредоточиться и расслабиться после напряженного выполнения заданий вносят значитель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softHyphen/>
        <w:t>ный вклад в успех на проверочной работе.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11. Поддерживайте </w:t>
      </w:r>
      <w:proofErr w:type="spellStart"/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внеучебные</w:t>
      </w:r>
      <w:proofErr w:type="spellEnd"/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интересы учащихся.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b/>
          <w:sz w:val="24"/>
          <w:szCs w:val="24"/>
          <w:lang w:eastAsia="ru-RU"/>
        </w:rPr>
        <w:t>12. Общайтесь с родителями и привлекайте их на свою сторону!</w:t>
      </w:r>
    </w:p>
    <w:p w:rsidR="00F1022E" w:rsidRPr="00584B60" w:rsidRDefault="00F1022E" w:rsidP="008D29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Родители всегда беспокоятся за своих детей и берут на себя больше ответственности за их успех на проверочной работе. Конечно, дома надо повторять изученный материал, решать задачи и писать диктанты, контролировать выполнение домашнего задания. Родители детей начальной школы ещё могут в этом помочь своим детям, так как знают изучаемые темы, могут проконсультироваться у учителя.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Но наши дети нуждаются и в психологической подготовке к контрольным работам и экзаменам. И родители могут в этом помочь своим детям, даже если не умеют решать задачи. Часто дети плохо пишут проверочные работы потому, что не уверены в себе. Они волнуются, смогут ли оправдать ожидания </w:t>
      </w:r>
      <w:proofErr w:type="gramStart"/>
      <w:r w:rsidRPr="00584B60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родителей. Тогда родителям следует говорить ребёнку, что их любовь к нему не зависит от оценок или других успехов. Слова «Твоя главная задача – хорошо учиться» создают стресс, который в конце учебного года уже не сделает из троечника хорошиста. А вот достаточный сон, хорошее питание, своевременный отдых на свежем воздухе и понимание близких людей добавят сил и помогут сосредоточиться в нужный момент.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могут также научить ребёнка распределять время на проверочной работе. Для этого ребёнок даже при </w:t>
      </w:r>
      <w:proofErr w:type="gramStart"/>
      <w:r w:rsidRPr="00584B60">
        <w:rPr>
          <w:rFonts w:ascii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 обычной домашней работы должен иметь перед собой часы, чтобы научиться контролировать время. Также родители могут научить ребёнка отложить задание, которое не получается, и потом вернуться к нему, когда всё остальное уже сделано. И, конечно, надо воспитать в ребёнке привычку проверять </w:t>
      </w:r>
      <w:proofErr w:type="gramStart"/>
      <w:r w:rsidRPr="00584B60">
        <w:rPr>
          <w:rFonts w:ascii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584B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022E" w:rsidRPr="00584B60" w:rsidRDefault="00F1022E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 уже было сказано, невозможно «впихнуть» в ребенка все знания в короткий промежуток времени. Многое зависит от того, насколько родители уделяли внимание развитию своего ребенка. Как бы банально это не прозвучало, но хорошо развивает кругозор чтение энциклопедий.</w:t>
      </w:r>
    </w:p>
    <w:p w:rsidR="00D90EF7" w:rsidRPr="00584B60" w:rsidRDefault="00D90EF7" w:rsidP="00D90EF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EF7" w:rsidRPr="00584B60" w:rsidRDefault="00F1022E" w:rsidP="008D29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Учить детей сегодня трудно,</w:t>
      </w:r>
      <w:r w:rsidR="00D614DF"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0EF7" w:rsidRPr="00584B60" w:rsidRDefault="00F1022E" w:rsidP="008D29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И раньше было нелегко.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Читать, считать, писать учили: </w:t>
      </w:r>
    </w:p>
    <w:p w:rsidR="00D90EF7" w:rsidRPr="00584B60" w:rsidRDefault="00F1022E" w:rsidP="008D29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«Даёт корова молоко». 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br/>
        <w:t>Век XXI – век открытий, </w:t>
      </w:r>
      <w:r w:rsidR="00D614DF"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0EF7" w:rsidRPr="00584B60" w:rsidRDefault="00F1022E" w:rsidP="008D29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84B60">
        <w:rPr>
          <w:rFonts w:ascii="Times New Roman" w:hAnsi="Times New Roman" w:cs="Times New Roman"/>
          <w:sz w:val="24"/>
          <w:szCs w:val="24"/>
          <w:lang w:eastAsia="ru-RU"/>
        </w:rPr>
        <w:t>Век инноваций, новизны,</w:t>
      </w:r>
      <w:r w:rsidRPr="00584B60">
        <w:rPr>
          <w:rFonts w:ascii="Times New Roman" w:hAnsi="Times New Roman" w:cs="Times New Roman"/>
          <w:sz w:val="24"/>
          <w:szCs w:val="24"/>
          <w:lang w:eastAsia="ru-RU"/>
        </w:rPr>
        <w:br/>
        <w:t>Но  от учителя зависит,</w:t>
      </w:r>
      <w:r w:rsidR="00D614DF" w:rsidRPr="00584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022E" w:rsidRDefault="00F1022E" w:rsidP="008D29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4B60">
        <w:rPr>
          <w:rFonts w:ascii="Times New Roman" w:hAnsi="Times New Roman" w:cs="Times New Roman"/>
          <w:sz w:val="24"/>
          <w:szCs w:val="24"/>
          <w:lang w:eastAsia="ru-RU"/>
        </w:rPr>
        <w:t>Какими дети быть должны.</w:t>
      </w:r>
      <w:proofErr w:type="gramEnd"/>
    </w:p>
    <w:p w:rsidR="00584B60" w:rsidRPr="00584B60" w:rsidRDefault="00584B60" w:rsidP="008D293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60" w:rsidRPr="00584B60" w:rsidRDefault="00584B60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4B60" w:rsidRPr="00584B60" w:rsidSect="00B00D03">
      <w:footerReference w:type="default" r:id="rId10"/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1C" w:rsidRDefault="005A761C" w:rsidP="008D2930">
      <w:pPr>
        <w:spacing w:after="0" w:line="240" w:lineRule="auto"/>
      </w:pPr>
      <w:r>
        <w:separator/>
      </w:r>
    </w:p>
  </w:endnote>
  <w:endnote w:type="continuationSeparator" w:id="0">
    <w:p w:rsidR="005A761C" w:rsidRDefault="005A761C" w:rsidP="008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251742"/>
      <w:docPartObj>
        <w:docPartGallery w:val="Page Numbers (Bottom of Page)"/>
        <w:docPartUnique/>
      </w:docPartObj>
    </w:sdtPr>
    <w:sdtEndPr/>
    <w:sdtContent>
      <w:p w:rsidR="00CD1146" w:rsidRDefault="00CD11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B60">
          <w:rPr>
            <w:noProof/>
          </w:rPr>
          <w:t>17</w:t>
        </w:r>
        <w:r>
          <w:fldChar w:fldCharType="end"/>
        </w:r>
      </w:p>
    </w:sdtContent>
  </w:sdt>
  <w:p w:rsidR="00CD1146" w:rsidRDefault="00CD11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1C" w:rsidRDefault="005A761C" w:rsidP="008D2930">
      <w:pPr>
        <w:spacing w:after="0" w:line="240" w:lineRule="auto"/>
      </w:pPr>
      <w:r>
        <w:separator/>
      </w:r>
    </w:p>
  </w:footnote>
  <w:footnote w:type="continuationSeparator" w:id="0">
    <w:p w:rsidR="005A761C" w:rsidRDefault="005A761C" w:rsidP="008D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CA9"/>
    <w:multiLevelType w:val="multilevel"/>
    <w:tmpl w:val="58D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44304"/>
    <w:multiLevelType w:val="multilevel"/>
    <w:tmpl w:val="4DD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751B4"/>
    <w:multiLevelType w:val="multilevel"/>
    <w:tmpl w:val="7602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C0E60"/>
    <w:multiLevelType w:val="multilevel"/>
    <w:tmpl w:val="32F2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D4088"/>
    <w:multiLevelType w:val="multilevel"/>
    <w:tmpl w:val="DB56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314"/>
    <w:rsid w:val="00034EA7"/>
    <w:rsid w:val="000E0BFB"/>
    <w:rsid w:val="00121865"/>
    <w:rsid w:val="001367CD"/>
    <w:rsid w:val="00181F0A"/>
    <w:rsid w:val="001B3901"/>
    <w:rsid w:val="00255E4C"/>
    <w:rsid w:val="00323BB1"/>
    <w:rsid w:val="00383218"/>
    <w:rsid w:val="003958DE"/>
    <w:rsid w:val="003B5E9D"/>
    <w:rsid w:val="003C128E"/>
    <w:rsid w:val="0049477D"/>
    <w:rsid w:val="004A10FE"/>
    <w:rsid w:val="004B2A08"/>
    <w:rsid w:val="004E74BC"/>
    <w:rsid w:val="005011A4"/>
    <w:rsid w:val="00584B60"/>
    <w:rsid w:val="005A761C"/>
    <w:rsid w:val="005F1B81"/>
    <w:rsid w:val="006A1846"/>
    <w:rsid w:val="006E528D"/>
    <w:rsid w:val="006E7D24"/>
    <w:rsid w:val="00796427"/>
    <w:rsid w:val="007D1E96"/>
    <w:rsid w:val="00810EAC"/>
    <w:rsid w:val="008763C3"/>
    <w:rsid w:val="008A5C5D"/>
    <w:rsid w:val="008D2930"/>
    <w:rsid w:val="00927489"/>
    <w:rsid w:val="009A222B"/>
    <w:rsid w:val="009C4C5F"/>
    <w:rsid w:val="00A239FF"/>
    <w:rsid w:val="00A518B5"/>
    <w:rsid w:val="00A62F7C"/>
    <w:rsid w:val="00B00D03"/>
    <w:rsid w:val="00B82FA2"/>
    <w:rsid w:val="00C727CC"/>
    <w:rsid w:val="00C81C39"/>
    <w:rsid w:val="00CD1146"/>
    <w:rsid w:val="00CE3314"/>
    <w:rsid w:val="00D47B38"/>
    <w:rsid w:val="00D52929"/>
    <w:rsid w:val="00D614DF"/>
    <w:rsid w:val="00D90EF7"/>
    <w:rsid w:val="00DE1A42"/>
    <w:rsid w:val="00E64B5B"/>
    <w:rsid w:val="00F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1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8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C39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0"/>
    <w:link w:val="4"/>
    <w:rsid w:val="00C8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C81C39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6"/>
    <w:rsid w:val="00C8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7">
    <w:name w:val="No Spacing"/>
    <w:uiPriority w:val="1"/>
    <w:qFormat/>
    <w:rsid w:val="0049477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C4C5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D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2930"/>
  </w:style>
  <w:style w:type="paragraph" w:styleId="ab">
    <w:name w:val="footer"/>
    <w:basedOn w:val="a"/>
    <w:link w:val="ac"/>
    <w:uiPriority w:val="99"/>
    <w:unhideWhenUsed/>
    <w:rsid w:val="008D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1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8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C39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0"/>
    <w:link w:val="4"/>
    <w:rsid w:val="00C8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C81C39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6"/>
    <w:rsid w:val="00C8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7">
    <w:name w:val="No Spacing"/>
    <w:uiPriority w:val="1"/>
    <w:qFormat/>
    <w:rsid w:val="00494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ioco.ru/Media/Default/Documents/%D0%92%D0%9F%D0%A0/Prikaz_Rosobrnadzo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44FA-EBAF-4059-85E3-A93ECD0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17</Pages>
  <Words>6557</Words>
  <Characters>37380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2021-02-25T06:44:00Z</cp:lastPrinted>
  <dcterms:created xsi:type="dcterms:W3CDTF">2021-02-20T07:40:00Z</dcterms:created>
  <dcterms:modified xsi:type="dcterms:W3CDTF">2021-02-25T10:20:00Z</dcterms:modified>
</cp:coreProperties>
</file>